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837" w:rsidRPr="002D429C" w:rsidRDefault="00E14C5C" w:rsidP="00271349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i/>
          <w:color w:val="252525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045F2C32" wp14:editId="791605CE">
            <wp:extent cx="499448" cy="548005"/>
            <wp:effectExtent l="57150" t="57150" r="129540" b="118745"/>
            <wp:docPr id="2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77" cy="549902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</w:p>
    <w:p w:rsidR="00B46352" w:rsidRDefault="00F01F79" w:rsidP="00F01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СУБСИДИЯ НА ВОЗМЕЩЕНИЕ ЮРИ</w:t>
      </w:r>
      <w:r w:rsidR="00D162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ИЧЕСКИМ ЛИЦАМ И ИНДИВИДУАЛЬНЫМ ПРЕДПРИНИМАТЕЛЯМ, ОСУЩЕСТВЛЯЮЩИМ ПРОИЗВОДСТВО СОЦИАЛЬНО ЗНАЧИМЫХ ВИДОВ ХЛЕБА, ЧАСТИ ТРАНСПОРТНЫХ РАСХОДОВ, СВЯЗАННЫХ С ДОСТАВКОЙ МУКИ ДЛЯ ПРОИЗВОДСТВА ХЛЕБА</w:t>
      </w:r>
    </w:p>
    <w:p w:rsidR="0029617F" w:rsidRPr="00115FEA" w:rsidRDefault="0029617F" w:rsidP="00115F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9704"/>
      </w:tblGrid>
      <w:tr w:rsidR="00B601C6" w:rsidTr="002568B2">
        <w:tc>
          <w:tcPr>
            <w:tcW w:w="0" w:type="auto"/>
            <w:vAlign w:val="center"/>
          </w:tcPr>
          <w:p w:rsidR="006D07FD" w:rsidRDefault="006D07FD" w:rsidP="00115FEA">
            <w:pPr>
              <w:spacing w:after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2D429C">
              <w:rPr>
                <w:rFonts w:ascii="Times New Roman" w:eastAsia="Times New Roman" w:hAnsi="Times New Roman" w:cs="Times New Roman"/>
                <w:i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 wp14:anchorId="463D27F4" wp14:editId="3332A7C3">
                  <wp:extent cx="514895" cy="586740"/>
                  <wp:effectExtent l="0" t="0" r="0" b="3810"/>
                  <wp:docPr id="3" name="Рисунок 3" descr="http://aginvest.kamgov.ru/files/5848e56ae8c846.819185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ginvest.kamgov.ru/files/5848e56ae8c846.819185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512" cy="584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6D07FD" w:rsidRPr="002568B2" w:rsidRDefault="006D07FD" w:rsidP="008D055E">
            <w:pPr>
              <w:spacing w:after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ED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Цель</w:t>
            </w:r>
            <w:r w:rsidRPr="00E14C5C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  <w:t xml:space="preserve"> </w:t>
            </w:r>
            <w:r w:rsidRPr="00E61D92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 xml:space="preserve">– </w:t>
            </w:r>
            <w:r w:rsidR="001A0EDF" w:rsidRPr="001A0EDF">
              <w:rPr>
                <w:rFonts w:ascii="Times New Roman" w:hAnsi="Times New Roman" w:cs="Times New Roman"/>
                <w:sz w:val="24"/>
                <w:szCs w:val="24"/>
              </w:rPr>
              <w:t>возмещение</w:t>
            </w:r>
            <w:r w:rsidR="001A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EDF" w:rsidRPr="001A0EDF">
              <w:rPr>
                <w:rFonts w:ascii="Times New Roman" w:hAnsi="Times New Roman" w:cs="Times New Roman"/>
                <w:sz w:val="24"/>
                <w:szCs w:val="24"/>
              </w:rPr>
              <w:t>юридическим лицам и индивидуальным предпринимателям, осуществляющим производство социально значимых видов хлеба</w:t>
            </w:r>
            <w:r w:rsidR="00DF20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1A0EDF" w:rsidRPr="001A0EDF">
              <w:rPr>
                <w:rFonts w:ascii="Times New Roman" w:hAnsi="Times New Roman" w:cs="Times New Roman"/>
                <w:sz w:val="24"/>
                <w:szCs w:val="24"/>
              </w:rPr>
              <w:t xml:space="preserve"> в объемах не менее 500 тонн в год, части транспортных расходов, связанных с доставкой муки для производства </w:t>
            </w:r>
            <w:r w:rsidR="001A0EDF" w:rsidRPr="002568B2">
              <w:rPr>
                <w:rFonts w:ascii="Times New Roman" w:hAnsi="Times New Roman" w:cs="Times New Roman"/>
                <w:sz w:val="24"/>
                <w:szCs w:val="24"/>
              </w:rPr>
              <w:t>хлеба.</w:t>
            </w:r>
          </w:p>
          <w:p w:rsidR="00DF206A" w:rsidRPr="00E61D92" w:rsidRDefault="00DF206A" w:rsidP="008D055E">
            <w:pPr>
              <w:spacing w:after="180"/>
              <w:jc w:val="both"/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2568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2568B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значимые виды</w:t>
            </w:r>
            <w:r w:rsidRPr="001A0EDF">
              <w:rPr>
                <w:rFonts w:ascii="Times New Roman" w:hAnsi="Times New Roman" w:cs="Times New Roman"/>
                <w:sz w:val="24"/>
                <w:szCs w:val="24"/>
              </w:rPr>
              <w:t xml:space="preserve"> хлеба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хлеб </w:t>
            </w:r>
            <w:r w:rsidR="008878CA">
              <w:rPr>
                <w:rFonts w:ascii="Times New Roman" w:hAnsi="Times New Roman" w:cs="Times New Roman"/>
                <w:sz w:val="24"/>
                <w:szCs w:val="24"/>
              </w:rPr>
              <w:t>ржаной, ржано-пшеничный, хлеб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булочные изделия из пшеничной муки.</w:t>
            </w:r>
          </w:p>
        </w:tc>
      </w:tr>
      <w:tr w:rsidR="00B601C6" w:rsidTr="002568B2">
        <w:trPr>
          <w:trHeight w:val="1579"/>
        </w:trPr>
        <w:tc>
          <w:tcPr>
            <w:tcW w:w="0" w:type="auto"/>
            <w:vAlign w:val="center"/>
          </w:tcPr>
          <w:p w:rsidR="006D07FD" w:rsidRDefault="00E61D92" w:rsidP="00115FEA">
            <w:pPr>
              <w:spacing w:after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 wp14:anchorId="0CF21B27" wp14:editId="3F08711F">
                  <wp:extent cx="441960" cy="441960"/>
                  <wp:effectExtent l="0" t="0" r="0" b="0"/>
                  <wp:docPr id="8" name="Рисунок 8" descr="D:\Мои документы\Рабочий стол\Kaftailova\ИНВЕСТИЦИИ\ОТЧЕТЫ\Отчет публичный за 2016 год\Иконки для презентаций\briefcas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ои документы\Рабочий стол\Kaftailova\ИНВЕСТИЦИИ\ОТЧЕТЫ\Отчет публичный за 2016 год\Иконки для презентаций\briefcase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24D41" w:rsidRDefault="00E61D92" w:rsidP="00D24D41">
            <w:pPr>
              <w:jc w:val="both"/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1A0ED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Источники финансирования </w:t>
            </w:r>
            <w:r w:rsidRPr="00E61D92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–</w:t>
            </w:r>
            <w:r w:rsidRPr="00E61D92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краевого бюджета</w:t>
            </w:r>
            <w:r w:rsidR="000B00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894AFE" w:rsidRPr="00AB1216" w:rsidRDefault="00B46352" w:rsidP="001A0ED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7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</w:t>
            </w:r>
            <w:r w:rsidR="003910DF" w:rsidRPr="00BB7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Камчатского края</w:t>
            </w:r>
            <w:r w:rsidRPr="00BB7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– «</w:t>
            </w:r>
            <w:r w:rsidR="007147D4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сельского хозяйства и регулирование рынков сельскохозяйственной продукции, сырья и продовольствия Камчатского края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AB12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AB1216" w:rsidRPr="006F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1216" w:rsidRPr="00AB1216">
              <w:rPr>
                <w:rFonts w:ascii="Times New Roman" w:hAnsi="Times New Roman" w:cs="Times New Roman"/>
                <w:sz w:val="24"/>
                <w:szCs w:val="24"/>
              </w:rPr>
              <w:t>утве</w:t>
            </w:r>
            <w:r w:rsidR="00AB1216">
              <w:rPr>
                <w:rFonts w:ascii="Times New Roman" w:hAnsi="Times New Roman" w:cs="Times New Roman"/>
                <w:sz w:val="24"/>
                <w:szCs w:val="24"/>
              </w:rPr>
              <w:t>ржденная</w:t>
            </w:r>
            <w:r w:rsidR="00AB1216" w:rsidRPr="00AB1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AB1216" w:rsidRPr="00AB1216">
                <w:rPr>
                  <w:rStyle w:val="a8"/>
                  <w:rFonts w:ascii="Times New Roman" w:hAnsi="Times New Roman"/>
                  <w:sz w:val="24"/>
                  <w:szCs w:val="24"/>
                </w:rPr>
                <w:t>постановлением</w:t>
              </w:r>
            </w:hyperlink>
            <w:r w:rsidR="00AB1216" w:rsidRPr="00AB121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Камчатского края от 29.11.2013 N 523-П</w:t>
            </w:r>
          </w:p>
          <w:p w:rsidR="00B46352" w:rsidRPr="008C28A3" w:rsidRDefault="00B46352" w:rsidP="001A0ED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7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 w:rsidR="001A0EDF" w:rsidRPr="00BB7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3910D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–</w:t>
            </w:r>
            <w:r w:rsidRPr="00B46352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«</w:t>
            </w:r>
            <w:r w:rsidR="001A0EDF" w:rsidRPr="001A0EDF">
              <w:rPr>
                <w:rFonts w:ascii="Times New Roman" w:hAnsi="Times New Roman" w:cs="Times New Roman"/>
                <w:sz w:val="24"/>
                <w:szCs w:val="24"/>
              </w:rPr>
              <w:t>Развитие пищевой и перерабатывающей промышленности</w:t>
            </w:r>
            <w:r w:rsidRPr="001A0E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0B00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D24D41" w:rsidRPr="00B46352" w:rsidRDefault="00D24D41" w:rsidP="00D24D41">
            <w:pPr>
              <w:jc w:val="both"/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</w:p>
        </w:tc>
      </w:tr>
      <w:tr w:rsidR="00B601C6" w:rsidTr="002568B2">
        <w:tc>
          <w:tcPr>
            <w:tcW w:w="0" w:type="auto"/>
            <w:vAlign w:val="center"/>
          </w:tcPr>
          <w:p w:rsidR="006D07FD" w:rsidRDefault="006D07FD" w:rsidP="00115FEA">
            <w:pPr>
              <w:spacing w:after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 wp14:anchorId="563B151A" wp14:editId="33A573B1">
                  <wp:extent cx="411480" cy="411480"/>
                  <wp:effectExtent l="0" t="0" r="7620" b="7620"/>
                  <wp:docPr id="7" name="Рисунок 7" descr="D:\Мои документы\Рабочий стол\Kaftailova\ИНВЕСТИЦИИ\ОТЧЕТЫ\Отчет публичный за 2016 год\Иконки для презентаций\accep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Рабочий стол\Kaftailova\ИНВЕСТИЦИИ\ОТЧЕТЫ\Отчет публичный за 2016 год\Иконки для презентаций\accep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bottom"/>
          </w:tcPr>
          <w:p w:rsidR="001A0EDF" w:rsidRPr="001A0EDF" w:rsidRDefault="00B46352" w:rsidP="001A0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ED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Размер</w:t>
            </w:r>
            <w:r w:rsidRPr="00E14C5C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–</w:t>
            </w:r>
            <w:r w:rsidR="001A0EDF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 </w:t>
            </w:r>
            <w:r w:rsidR="001A0EDF" w:rsidRPr="001A0EDF">
              <w:rPr>
                <w:rFonts w:ascii="Times New Roman" w:hAnsi="Times New Roman" w:cs="Times New Roman"/>
                <w:sz w:val="24"/>
                <w:szCs w:val="24"/>
              </w:rPr>
              <w:t>Субсидия предоставляется в размере 85 процентов от произведенных транспортных расходов (без учета налога на добавленную стоимость) по доставке муки, используемой для производства хлеба, от поставщика до г. Петропавловска-Камчатского, включающих в себя:</w:t>
            </w:r>
          </w:p>
          <w:p w:rsidR="001A0EDF" w:rsidRPr="001A0EDF" w:rsidRDefault="001A0EDF" w:rsidP="00971E81">
            <w:pPr>
              <w:ind w:firstLine="3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27"/>
            <w:r w:rsidRPr="001A0EDF">
              <w:rPr>
                <w:rFonts w:ascii="Times New Roman" w:hAnsi="Times New Roman" w:cs="Times New Roman"/>
                <w:sz w:val="24"/>
                <w:szCs w:val="24"/>
              </w:rPr>
              <w:t>а) расходы на водный фрахт (с учетом стоимости погрузки и разгрузки);</w:t>
            </w:r>
          </w:p>
          <w:bookmarkEnd w:id="0"/>
          <w:p w:rsidR="00D24D41" w:rsidRDefault="001A0EDF" w:rsidP="00971E81">
            <w:pPr>
              <w:ind w:firstLine="3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EDF">
              <w:rPr>
                <w:rFonts w:ascii="Times New Roman" w:hAnsi="Times New Roman" w:cs="Times New Roman"/>
                <w:sz w:val="24"/>
                <w:szCs w:val="24"/>
              </w:rPr>
              <w:t>б) расходы по доставке наземными транспортными средствами (с учетом стоимости погрузки и разгрузки)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0EDF" w:rsidRPr="006D0100" w:rsidRDefault="001A0EDF" w:rsidP="001A0EDF">
            <w:pPr>
              <w:jc w:val="both"/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</w:p>
        </w:tc>
      </w:tr>
      <w:tr w:rsidR="00B601C6" w:rsidTr="0029617F">
        <w:tc>
          <w:tcPr>
            <w:tcW w:w="0" w:type="auto"/>
            <w:vAlign w:val="center"/>
          </w:tcPr>
          <w:p w:rsidR="006D07FD" w:rsidRDefault="00B46352" w:rsidP="00115FEA">
            <w:pPr>
              <w:spacing w:after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 wp14:anchorId="0E6F2DDE" wp14:editId="5A3F655B">
                  <wp:extent cx="533400" cy="533400"/>
                  <wp:effectExtent l="0" t="0" r="0" b="0"/>
                  <wp:docPr id="13" name="Рисунок 13" descr="D:\Мои документы\Рабочий стол\Kaftailova\ИНВЕСТИЦИИ\ОТЧЕТЫ\Отчет публичный за 2016 год\Иконки для презентаций\businessman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Мои документы\Рабочий стол\Kaftailova\ИНВЕСТИЦИИ\ОТЧЕТЫ\Отчет публичный за 2016 год\Иконки для презентаций\businessman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24D41" w:rsidRPr="00971E81" w:rsidRDefault="00B46352" w:rsidP="00D24D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0ED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Получатели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 –</w:t>
            </w:r>
            <w:r w:rsidR="008057CE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 </w:t>
            </w:r>
            <w:r w:rsidR="001A0EDF" w:rsidRPr="001A0EDF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(за исключением государственных (муниципальных) учреждений), индивидуальные предприниматели, осуществляющие производство социально </w:t>
            </w:r>
            <w:r w:rsidR="001A0EDF" w:rsidRPr="00971E81">
              <w:rPr>
                <w:rFonts w:ascii="Times New Roman" w:hAnsi="Times New Roman" w:cs="Times New Roman"/>
                <w:sz w:val="24"/>
                <w:szCs w:val="24"/>
              </w:rPr>
              <w:t>значимых видов хлеба в Камчатском крае</w:t>
            </w:r>
            <w:r w:rsidR="00D24D41" w:rsidRPr="00971E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соответствующие следующим требованиям:</w:t>
            </w:r>
          </w:p>
          <w:p w:rsidR="00D24D41" w:rsidRPr="00971E81" w:rsidRDefault="00971E81" w:rsidP="00971E81">
            <w:pPr>
              <w:pStyle w:val="a6"/>
              <w:numPr>
                <w:ilvl w:val="0"/>
                <w:numId w:val="6"/>
              </w:numPr>
              <w:ind w:left="0" w:firstLine="3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1E81">
              <w:rPr>
                <w:rFonts w:ascii="Times New Roman" w:hAnsi="Times New Roman" w:cs="Times New Roman"/>
                <w:sz w:val="24"/>
                <w:szCs w:val="24"/>
              </w:rPr>
              <w:t>реализация социально значимых видов хлеба по розничной цене не выше 42,00 рублей за один килограмм, в размере не менее 10 процентов от общего объема производимых социально значимых видов хлеба в отчетном периоде</w:t>
            </w:r>
            <w:r w:rsidR="00D24D41" w:rsidRPr="00971E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D24D41" w:rsidRPr="008C28A3" w:rsidRDefault="00D24D41" w:rsidP="00971E81">
            <w:pPr>
              <w:numPr>
                <w:ilvl w:val="0"/>
                <w:numId w:val="6"/>
              </w:numPr>
              <w:ind w:left="350"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первое число месяца,</w:t>
            </w:r>
            <w:r w:rsidR="001A0EDF" w:rsidRPr="00971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EDF" w:rsidRPr="001A0EDF">
              <w:rPr>
                <w:rFonts w:ascii="Times New Roman" w:hAnsi="Times New Roman" w:cs="Times New Roman"/>
                <w:sz w:val="24"/>
                <w:szCs w:val="24"/>
              </w:rPr>
              <w:t>в котором подается заявление на предоставление субсидии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8057CE" w:rsidRPr="008057CE" w:rsidRDefault="008057CE" w:rsidP="00971E81">
            <w:pPr>
              <w:ind w:firstLine="3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31"/>
            <w:r w:rsidRPr="008057CE">
              <w:rPr>
                <w:rFonts w:ascii="Times New Roman" w:hAnsi="Times New Roman" w:cs="Times New Roman"/>
                <w:sz w:val="24"/>
                <w:szCs w:val="24"/>
              </w:rPr>
              <w:t>а) получатель субсидии - юридическое лицо не находится в процессе реорганизации, ликвидации, банкротства, а получатели субсидии - индивидуальный предприниматель не прекратил деятельность в качестве индивидуального предпринимателя;</w:t>
            </w:r>
          </w:p>
          <w:p w:rsidR="008057CE" w:rsidRPr="008057CE" w:rsidRDefault="008057CE" w:rsidP="00971E81">
            <w:pPr>
              <w:ind w:firstLine="3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432"/>
            <w:bookmarkEnd w:id="1"/>
            <w:r w:rsidRPr="008057CE">
              <w:rPr>
                <w:rFonts w:ascii="Times New Roman" w:hAnsi="Times New Roman" w:cs="Times New Roman"/>
                <w:sz w:val="24"/>
                <w:szCs w:val="24"/>
              </w:rPr>
              <w:t>б) получатель субсидий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50%;</w:t>
            </w:r>
          </w:p>
          <w:p w:rsidR="008057CE" w:rsidRPr="008057CE" w:rsidRDefault="008057CE" w:rsidP="00971E81">
            <w:pPr>
              <w:ind w:firstLine="3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sub_433"/>
            <w:bookmarkEnd w:id="2"/>
            <w:r w:rsidRPr="008057CE">
              <w:rPr>
                <w:rFonts w:ascii="Times New Roman" w:hAnsi="Times New Roman" w:cs="Times New Roman"/>
                <w:sz w:val="24"/>
                <w:szCs w:val="24"/>
              </w:rPr>
              <w:t>в) получатель субсидии не получает средства из краевого бюджета в соответствии с иными нормативными правовыми актами Камчатского края на цели, установленные настоящим порядком;</w:t>
            </w:r>
          </w:p>
          <w:p w:rsidR="008057CE" w:rsidRPr="008057CE" w:rsidRDefault="008057CE" w:rsidP="00971E81">
            <w:pPr>
              <w:ind w:firstLine="3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sub_434"/>
            <w:bookmarkEnd w:id="3"/>
            <w:r w:rsidRPr="008057CE">
              <w:rPr>
                <w:rFonts w:ascii="Times New Roman" w:hAnsi="Times New Roman" w:cs="Times New Roman"/>
                <w:sz w:val="24"/>
                <w:szCs w:val="24"/>
              </w:rPr>
              <w:t>г) у получателя субсидии отсутствует просроченная задолженность по возврату в краевой бюджет субсидий, бюджетных инвестиций, предоставленных в том числе в соответствии с иными правовыми актами Камчатского края и иная просроченная задолженность перед бюджетом Камчатского края.</w:t>
            </w:r>
          </w:p>
          <w:bookmarkEnd w:id="4"/>
          <w:p w:rsidR="00B46352" w:rsidRPr="000C6F29" w:rsidRDefault="00B46352" w:rsidP="00971E81">
            <w:pPr>
              <w:ind w:left="66" w:firstLine="318"/>
              <w:jc w:val="both"/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</w:p>
        </w:tc>
      </w:tr>
      <w:tr w:rsidR="00B601C6" w:rsidTr="0029617F">
        <w:tc>
          <w:tcPr>
            <w:tcW w:w="0" w:type="auto"/>
            <w:vAlign w:val="center"/>
          </w:tcPr>
          <w:p w:rsidR="006D07FD" w:rsidRDefault="00115FEA" w:rsidP="00115FEA">
            <w:pPr>
              <w:spacing w:after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52525"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794C8F73" wp14:editId="0928205F">
                  <wp:extent cx="541020" cy="541020"/>
                  <wp:effectExtent l="0" t="0" r="0" b="0"/>
                  <wp:docPr id="18" name="Рисунок 18" descr="D:\Мои документы\Рабочий стол\Kaftailova\ИНВЕСТИЦИИ\ОТЧЕТЫ\Отчет публичный за 2016 год\Иконки для презентаций\watch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Мои документы\Рабочий стол\Kaftailova\ИНВЕСТИЦИИ\ОТЧЕТЫ\Отчет публичный за 2016 год\Иконки для презентаций\watch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29617F" w:rsidRPr="006D0100" w:rsidRDefault="006D0100" w:rsidP="00857C30">
            <w:pPr>
              <w:spacing w:after="180"/>
              <w:jc w:val="both"/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F01F79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Срок</w:t>
            </w:r>
            <w:r w:rsidRPr="006D0100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 </w:t>
            </w:r>
            <w:r w:rsidR="00AB1216" w:rsidRPr="00AB1216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предоставления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–</w:t>
            </w:r>
            <w:r w:rsidR="006C3C18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 </w:t>
            </w:r>
            <w:r w:rsidR="00F32294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F32294" w:rsidRPr="008C2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C3C18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течение 30 дней со дня их поступления документы рассматриваются и принимается решение о предоставлении субсидии и ее размере или об отказе в предоставлении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6C3C18" w:rsidRPr="008C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C3C18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Перечисление средств </w:t>
            </w:r>
            <w:r w:rsidR="00F01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субсидии </w:t>
            </w:r>
            <w:r w:rsidR="006C3C18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счета получателей субсидии</w:t>
            </w:r>
            <w:r w:rsidR="001D430A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C3C18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осуществляется в течение 10 рабочих дней со дня</w:t>
            </w:r>
            <w:r w:rsidR="00857C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57C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принятия решения о предоставлении субсидии</w:t>
            </w:r>
            <w:bookmarkStart w:id="5" w:name="_GoBack"/>
            <w:bookmarkEnd w:id="5"/>
            <w:r w:rsidR="001D430A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B601C6" w:rsidTr="0029617F">
        <w:tc>
          <w:tcPr>
            <w:tcW w:w="0" w:type="auto"/>
            <w:vAlign w:val="center"/>
          </w:tcPr>
          <w:p w:rsidR="006D07FD" w:rsidRDefault="00115FEA" w:rsidP="00115FEA">
            <w:pPr>
              <w:spacing w:after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 wp14:anchorId="3A96DDC3" wp14:editId="48C65190">
                  <wp:extent cx="510540" cy="510540"/>
                  <wp:effectExtent l="0" t="0" r="3810" b="3810"/>
                  <wp:docPr id="16" name="Рисунок 16" descr="D:\Мои документы\Рабочий стол\Kaftailova\ИНВЕСТИЦИИ\ОТЧЕТЫ\Отчет публичный за 2016 год\Иконки для презентаций\bill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Мои документы\Рабочий стол\Kaftailova\ИНВЕСТИЦИИ\ОТЧЕТЫ\Отчет публичный за 2016 год\Иконки для презентаций\bill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29617F" w:rsidRDefault="0029617F" w:rsidP="002961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sz w:val="24"/>
                <w:szCs w:val="24"/>
                <w:lang w:eastAsia="ru-RU"/>
                <w14:textFill>
                  <w14:gradFill>
                    <w14:gsLst>
                      <w14:gs w14:pos="0">
                        <w14:schemeClr w14:val="accent5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F01F79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Условия получения</w:t>
            </w:r>
            <w:r w:rsidRPr="0029617F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  <w:t>:</w:t>
            </w:r>
          </w:p>
          <w:p w:rsidR="0029617F" w:rsidRPr="008C28A3" w:rsidRDefault="0029617F" w:rsidP="00F01F79">
            <w:pPr>
              <w:ind w:firstLine="3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="001D430A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заключение Соглашения о взаимодействии при реализации Госпрограммы по форме, утвержденной приказом Министерства сельского хозяйства, пищевой и перерабатывающей промышленности Камчатского края, в соответствии с типовой формой, установленной Министерством финансов Камчатского края;</w:t>
            </w:r>
          </w:p>
          <w:p w:rsidR="0029617F" w:rsidRPr="008C28A3" w:rsidRDefault="0029617F" w:rsidP="00F01F79">
            <w:pPr>
              <w:ind w:firstLine="3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 w:rsidR="00F01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</w:t>
            </w:r>
            <w:r w:rsidR="001D430A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01F79" w:rsidRPr="00F01F79">
              <w:rPr>
                <w:rFonts w:ascii="Times New Roman" w:hAnsi="Times New Roman" w:cs="Times New Roman"/>
                <w:sz w:val="24"/>
                <w:szCs w:val="24"/>
              </w:rPr>
              <w:t>в срок до 20 числа месяца (включительно), следующего за отчетным</w:t>
            </w:r>
            <w:r w:rsidR="00F01F79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D430A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получателем субсидии пакета документов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29617F" w:rsidRPr="0029617F" w:rsidRDefault="0029617F" w:rsidP="00F01F7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</w:p>
        </w:tc>
      </w:tr>
      <w:tr w:rsidR="00B601C6" w:rsidTr="0029617F">
        <w:tc>
          <w:tcPr>
            <w:tcW w:w="0" w:type="auto"/>
            <w:vAlign w:val="center"/>
          </w:tcPr>
          <w:p w:rsidR="006D07FD" w:rsidRDefault="00115FEA" w:rsidP="00115FEA">
            <w:pPr>
              <w:spacing w:after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 wp14:anchorId="3580C2AC" wp14:editId="27B8FDDA">
                  <wp:extent cx="495300" cy="495300"/>
                  <wp:effectExtent l="0" t="0" r="0" b="0"/>
                  <wp:docPr id="19" name="Рисунок 19" descr="D:\Мои документы\Рабочий стол\Kaftailova\ИНВЕСТИЦИИ\ОТЧЕТЫ\Отчет публичный за 2016 год\Иконки для презентаций\w128h1281390848184graduationcap1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Мои документы\Рабочий стол\Kaftailova\ИНВЕСТИЦИИ\ОТЧЕТЫ\Отчет публичный за 2016 год\Иконки для презентаций\w128h1281390848184graduationcap1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29617F" w:rsidRPr="00F01F79" w:rsidRDefault="0029617F" w:rsidP="002961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F01F79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Нормативно-правовое обеспечение:</w:t>
            </w:r>
          </w:p>
          <w:p w:rsidR="0029617F" w:rsidRPr="008C28A3" w:rsidRDefault="00894AFE" w:rsidP="00F01F79">
            <w:pPr>
              <w:pStyle w:val="a6"/>
              <w:ind w:left="7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Порядок и условия </w:t>
            </w:r>
            <w:r w:rsidR="00F01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предоставления субсидии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9617F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утверждены 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приказом Министерства сельского хозяйства, пищевой и перерабатывающей промышленности Камчатского края</w:t>
            </w:r>
            <w:r w:rsidR="0029617F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  <w:r w:rsidR="0029617F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29617F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29617F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="00F01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29/13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29617F" w:rsidRPr="0029617F" w:rsidRDefault="0029617F" w:rsidP="00894AFE">
            <w:pPr>
              <w:pStyle w:val="a6"/>
              <w:ind w:left="78"/>
              <w:jc w:val="both"/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</w:p>
        </w:tc>
      </w:tr>
      <w:tr w:rsidR="000C6F29" w:rsidTr="0029617F">
        <w:tc>
          <w:tcPr>
            <w:tcW w:w="0" w:type="auto"/>
            <w:vAlign w:val="center"/>
          </w:tcPr>
          <w:p w:rsidR="000C6F29" w:rsidRDefault="00115FEA" w:rsidP="00115FEA">
            <w:pPr>
              <w:spacing w:after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 wp14:anchorId="6D2D611C" wp14:editId="00F3614B">
                  <wp:extent cx="449580" cy="449580"/>
                  <wp:effectExtent l="0" t="0" r="7620" b="7620"/>
                  <wp:docPr id="17" name="Рисунок 17" descr="D:\Мои документы\Рабочий стол\Kaftailova\ИНВЕСТИЦИИ\ОТЧЕТЫ\Отчет публичный за 2016 год\Иконки для презентаций\apartment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Мои документы\Рабочий стол\Kaftailova\ИНВЕСТИЦИИ\ОТЧЕТЫ\Отчет публичный за 2016 год\Иконки для презентаций\apartment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C6F29" w:rsidRPr="000C6F29" w:rsidRDefault="000C6F29" w:rsidP="00873C03">
            <w:pPr>
              <w:spacing w:after="180"/>
              <w:jc w:val="both"/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F01F79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Оформление</w:t>
            </w:r>
            <w:r w:rsidRPr="00E14C5C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– 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консультацией и</w:t>
            </w:r>
            <w:r w:rsidR="00115FEA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/или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получением субсидии необходимо обратиться с заявлением в </w:t>
            </w:r>
            <w:r w:rsidR="00894AFE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Министерство сельского хозяйства, пищевой и перерабатывающей промышленности Камчатского края </w:t>
            </w:r>
            <w:r w:rsidR="00115FEA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адресу:</w:t>
            </w:r>
            <w:r w:rsidR="00894AFE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710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Петропавловск-Камчатский, </w:t>
            </w:r>
            <w:r w:rsidR="00894AFE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="00115FEA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л. </w:t>
            </w:r>
            <w:r w:rsidR="00894AFE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Владивостокская</w:t>
            </w:r>
            <w:r w:rsidR="00115FEA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</w:t>
            </w:r>
            <w:r w:rsidR="00894AFE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</w:t>
            </w:r>
            <w:r w:rsidR="00F01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1, </w:t>
            </w:r>
            <w:r w:rsidR="00115FEA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телефон</w:t>
            </w:r>
            <w:r w:rsidR="00F01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ы: (415 2)</w:t>
            </w:r>
            <w:r w:rsidR="00115FEA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</w:t>
            </w:r>
            <w:r w:rsidR="00F01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6-15-07, (415 2)</w:t>
            </w:r>
            <w:r w:rsidR="00F01F79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01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46-03-77, (415 2)</w:t>
            </w:r>
            <w:r w:rsidR="00F01F79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01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46-04-46.</w:t>
            </w:r>
          </w:p>
        </w:tc>
      </w:tr>
    </w:tbl>
    <w:p w:rsidR="003D13DD" w:rsidRPr="0029617F" w:rsidRDefault="003D13DD" w:rsidP="002961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</w:pPr>
    </w:p>
    <w:sectPr w:rsidR="003D13DD" w:rsidRPr="0029617F" w:rsidSect="00E14C5C">
      <w:pgSz w:w="11906" w:h="16838"/>
      <w:pgMar w:top="284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00A7"/>
    <w:multiLevelType w:val="hybridMultilevel"/>
    <w:tmpl w:val="2F846048"/>
    <w:lvl w:ilvl="0" w:tplc="19485944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AF2BD7"/>
    <w:multiLevelType w:val="hybridMultilevel"/>
    <w:tmpl w:val="06762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E2238"/>
    <w:multiLevelType w:val="multilevel"/>
    <w:tmpl w:val="E066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F7548"/>
    <w:multiLevelType w:val="hybridMultilevel"/>
    <w:tmpl w:val="638C4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F78D0"/>
    <w:multiLevelType w:val="multilevel"/>
    <w:tmpl w:val="0AB8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99766A"/>
    <w:multiLevelType w:val="multilevel"/>
    <w:tmpl w:val="21BA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CE"/>
    <w:rsid w:val="000B0087"/>
    <w:rsid w:val="000C6F29"/>
    <w:rsid w:val="000F0164"/>
    <w:rsid w:val="00115FEA"/>
    <w:rsid w:val="00161837"/>
    <w:rsid w:val="001810D5"/>
    <w:rsid w:val="001A0EDF"/>
    <w:rsid w:val="001D430A"/>
    <w:rsid w:val="00205331"/>
    <w:rsid w:val="002568B2"/>
    <w:rsid w:val="00271349"/>
    <w:rsid w:val="0029617F"/>
    <w:rsid w:val="002D429C"/>
    <w:rsid w:val="002E4989"/>
    <w:rsid w:val="00366170"/>
    <w:rsid w:val="003910DF"/>
    <w:rsid w:val="003D13DD"/>
    <w:rsid w:val="003D7FC6"/>
    <w:rsid w:val="00472523"/>
    <w:rsid w:val="006B0EAF"/>
    <w:rsid w:val="006C3C18"/>
    <w:rsid w:val="006D0100"/>
    <w:rsid w:val="006D07FD"/>
    <w:rsid w:val="007147D4"/>
    <w:rsid w:val="00733A4F"/>
    <w:rsid w:val="008057CE"/>
    <w:rsid w:val="00857C30"/>
    <w:rsid w:val="00873C03"/>
    <w:rsid w:val="008878CA"/>
    <w:rsid w:val="00894AFE"/>
    <w:rsid w:val="008C28A3"/>
    <w:rsid w:val="008D055E"/>
    <w:rsid w:val="00971E81"/>
    <w:rsid w:val="00A6021A"/>
    <w:rsid w:val="00AB1216"/>
    <w:rsid w:val="00AB2D62"/>
    <w:rsid w:val="00B46352"/>
    <w:rsid w:val="00B601C6"/>
    <w:rsid w:val="00B9048F"/>
    <w:rsid w:val="00B92081"/>
    <w:rsid w:val="00BB7545"/>
    <w:rsid w:val="00BC6C68"/>
    <w:rsid w:val="00BF318A"/>
    <w:rsid w:val="00C71037"/>
    <w:rsid w:val="00CF38E3"/>
    <w:rsid w:val="00D16233"/>
    <w:rsid w:val="00D24D41"/>
    <w:rsid w:val="00D24FE6"/>
    <w:rsid w:val="00D964CE"/>
    <w:rsid w:val="00DE2C56"/>
    <w:rsid w:val="00DF206A"/>
    <w:rsid w:val="00E051AF"/>
    <w:rsid w:val="00E14C5C"/>
    <w:rsid w:val="00E57A07"/>
    <w:rsid w:val="00E61D92"/>
    <w:rsid w:val="00E85D47"/>
    <w:rsid w:val="00EB78A8"/>
    <w:rsid w:val="00F01F79"/>
    <w:rsid w:val="00F12B3A"/>
    <w:rsid w:val="00F32294"/>
    <w:rsid w:val="00F83A62"/>
    <w:rsid w:val="00FA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0A117-93E5-45BD-AC0D-DE92D105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2D6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D0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01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D430A"/>
    <w:rPr>
      <w:color w:val="0563C1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AB1216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5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65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garantF1://25825869.0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FD9ED-8A52-4223-AB3C-C9EE20D8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Нусалова Анна Александровна</dc:creator>
  <cp:lastModifiedBy>Бакнина Ольга Николаевна</cp:lastModifiedBy>
  <cp:revision>17</cp:revision>
  <cp:lastPrinted>2019-04-15T22:33:00Z</cp:lastPrinted>
  <dcterms:created xsi:type="dcterms:W3CDTF">2017-02-02T01:53:00Z</dcterms:created>
  <dcterms:modified xsi:type="dcterms:W3CDTF">2019-04-15T22:46:00Z</dcterms:modified>
</cp:coreProperties>
</file>