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"https://internet.garant.ru/#/document/404533676/entry/1000"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 субсидии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на финансовое обеспечение затрат, связанных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 производством, реализацией и (или) отгрузкой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на собственную переработку коровьего молока,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и проведения отбора получателей субсидии</w:t>
      </w:r>
    </w:p>
    <w:p w14:paraId="02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(с изменениями от 1 апреля 2025 г.)</w:t>
      </w:r>
    </w:p>
    <w:p w14:paraId="03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Форма</w:t>
      </w:r>
    </w:p>
    <w:p w14:paraId="04000000">
      <w:pPr>
        <w:spacing w:after="376" w:before="376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на получение в 20___ году субсидии на финансовое обеспечение затрат, связанных с производством, реализацией и (или) отгрузкой на собственную переработку коровьего молока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__________________________________________________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2"/>
          <w:highlight w:val="white"/>
        </w:rPr>
        <w:t>(полное и (или) сокращенное наименования получателя субсидии)</w:t>
      </w:r>
    </w:p>
    <w:tbl>
      <w:tblPr>
        <w:tblW w:type="auto" w:w="0"/>
        <w:tblLayout w:type="fixed"/>
      </w:tblPr>
      <w:tblGrid>
        <w:gridCol w:w="840"/>
        <w:gridCol w:w="6990"/>
        <w:gridCol w:w="2035"/>
      </w:tblGrid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00000">
            <w:pPr>
              <w:spacing w:after="0" w:before="0"/>
              <w:ind w:firstLine="0" w:left="150" w:right="150"/>
              <w:jc w:val="center"/>
            </w:pPr>
            <w:r>
              <w:t>N п/п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00000">
            <w:pPr>
              <w:spacing w:after="0" w:before="0"/>
              <w:ind w:firstLine="0" w:left="150" w:right="150"/>
              <w:jc w:val="center"/>
            </w:pPr>
            <w:r>
              <w:t>Наименование показателя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00000">
            <w:pPr>
              <w:spacing w:after="0" w:before="0"/>
              <w:ind w:firstLine="0" w:left="150" w:right="150"/>
              <w:jc w:val="center"/>
            </w:pPr>
            <w:r>
              <w:t>Значение показателя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00000">
            <w:pPr>
              <w:spacing w:after="0" w:before="0"/>
              <w:ind w:firstLine="0" w:left="150" w:right="150"/>
              <w:jc w:val="center"/>
            </w:pPr>
            <w:r>
              <w:t>1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00000">
            <w:pPr>
              <w:spacing w:after="0" w:before="0"/>
              <w:ind w:firstLine="0" w:left="150" w:right="150"/>
              <w:jc w:val="center"/>
            </w:pPr>
            <w:r>
              <w:t>2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00000">
            <w:pPr>
              <w:spacing w:after="0" w:before="0"/>
              <w:ind w:firstLine="0" w:left="150" w:right="150"/>
              <w:jc w:val="center"/>
            </w:pPr>
            <w:r>
              <w:t>3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00000">
            <w:pPr>
              <w:spacing w:after="0" w:before="0"/>
              <w:ind w:firstLine="0" w:left="150" w:right="150"/>
              <w:jc w:val="center"/>
            </w:pPr>
            <w:r>
              <w:t>1.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00000">
            <w:pPr>
              <w:spacing w:after="0" w:before="0"/>
              <w:ind w:firstLine="0" w:left="150" w:right="150"/>
            </w:pPr>
            <w:r>
              <w:t>(Мпот) - объем произведенного, реализованного и (или) отгруженного на собственную переработку коровьего молока установленной жирности 3,4 процента в году, предшествующем году предоставления субсидии (тонн)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00000">
            <w:pPr>
              <w:spacing w:after="0" w:before="0"/>
              <w:ind w:firstLine="0" w:left="150" w:right="150"/>
              <w:jc w:val="center"/>
            </w:pPr>
            <w:r>
              <w:t>2.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00000">
            <w:pPr>
              <w:spacing w:after="0" w:before="0"/>
              <w:ind w:firstLine="0" w:left="150" w:right="150"/>
            </w:pPr>
            <w:r>
              <w:t>(Псот) - среднегодовое поголовье коров молочного стада в году, предшествующем году предоставления субсидии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00000">
            <w:pPr>
              <w:spacing w:after="0" w:before="0"/>
              <w:ind w:firstLine="0" w:left="150" w:right="150"/>
              <w:jc w:val="center"/>
            </w:pPr>
            <w:r>
              <w:t>3.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00000">
            <w:pPr>
              <w:spacing w:after="0" w:before="0"/>
              <w:ind w:firstLine="0" w:left="150" w:right="150"/>
            </w:pPr>
            <w:r>
              <w:t>(Пнп) - поголовье коров молочного стада по состоянию на 31 декабря года, предшествующего году предоставления субсидии (голов)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00000">
            <w:pPr>
              <w:spacing w:after="0" w:before="0"/>
              <w:ind w:firstLine="0" w:left="150" w:right="150"/>
              <w:jc w:val="center"/>
            </w:pPr>
            <w:r>
              <w:t>4.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00000">
            <w:pPr>
              <w:spacing w:after="0" w:before="0"/>
              <w:ind w:firstLine="0" w:left="150" w:right="150"/>
            </w:pPr>
            <w:r>
              <w:t>(Кжо) - количество отелов от коров с живым приплодом, полученным в организации за отчетный период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00000">
            <w:pPr>
              <w:spacing w:after="0" w:before="0"/>
              <w:ind w:firstLine="0" w:left="150" w:right="150"/>
              <w:jc w:val="center"/>
            </w:pPr>
            <w:r>
              <w:t>5.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00000">
            <w:pPr>
              <w:spacing w:after="0" w:before="0"/>
              <w:ind w:firstLine="0" w:left="150" w:right="150"/>
            </w:pPr>
            <w:r>
              <w:t>(Ксвт) - целевой коэффициент выхода телят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00000">
            <w:pPr>
              <w:spacing w:after="0" w:before="0"/>
              <w:ind w:firstLine="0" w:left="150" w:right="150"/>
              <w:jc w:val="center"/>
            </w:pPr>
            <w:r>
              <w:t>6.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00000">
            <w:pPr>
              <w:spacing w:after="0" w:before="0"/>
              <w:ind w:firstLine="0" w:left="150" w:right="150"/>
            </w:pPr>
            <w:r>
              <w:t>(Квт) - коэффициент выхода телят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00000">
            <w:pPr>
              <w:spacing w:after="0" w:before="0"/>
              <w:ind w:firstLine="0" w:left="150" w:right="150"/>
              <w:jc w:val="center"/>
            </w:pPr>
            <w:r>
              <w:t>7.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00000">
            <w:pPr>
              <w:spacing w:after="0" w:before="0"/>
              <w:ind w:firstLine="0" w:left="150" w:right="150"/>
            </w:pPr>
            <w:r>
              <w:t>(Крп) - коэффициент роста производства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00000">
            <w:pPr>
              <w:spacing w:after="0" w:before="0"/>
              <w:ind w:firstLine="0" w:left="150" w:right="150"/>
              <w:jc w:val="center"/>
            </w:pPr>
            <w:r>
              <w:t>8.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00000">
            <w:pPr>
              <w:spacing w:after="0" w:before="0"/>
              <w:ind w:firstLine="0" w:left="150" w:right="150"/>
            </w:pPr>
            <w:r>
              <w:t>(Мр) - объем произведенного, реализованного и (или) отгруженного на собственную переработку коровьего молока установленной жирности 3,4 процента (тонн) в году получения субсидии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00000">
            <w:pPr>
              <w:spacing w:after="0" w:before="0"/>
              <w:ind w:firstLine="0" w:left="150" w:right="150"/>
              <w:jc w:val="center"/>
            </w:pPr>
            <w:r>
              <w:t>9.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00000">
            <w:pPr>
              <w:spacing w:after="0" w:before="0"/>
              <w:ind w:firstLine="0" w:left="150" w:right="150"/>
            </w:pPr>
            <w:r>
              <w:t>(СТ) - ставка за одну тонну произведенного, реализованного и (или) отгруженного на собственную переработку коровьего молока установленной жирности 3,4 процента (тыс. рублей)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00000">
            <w:pPr>
              <w:spacing w:after="0" w:before="0"/>
              <w:ind w:firstLine="0" w:left="150" w:right="150"/>
              <w:jc w:val="center"/>
            </w:pPr>
            <w:r>
              <w:t>10.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000000">
            <w:pPr>
              <w:spacing w:after="0" w:before="0"/>
              <w:ind w:firstLine="0" w:left="150" w:right="150"/>
            </w:pPr>
            <w:r>
              <w:t>(Кспр) - целевой коэффициент продуктивности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00000">
            <w:pPr>
              <w:spacing w:after="0" w:before="0"/>
              <w:ind w:firstLine="0" w:left="150" w:right="150"/>
              <w:jc w:val="center"/>
            </w:pPr>
            <w:r>
              <w:t>11.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000000">
            <w:pPr>
              <w:spacing w:after="0" w:before="0"/>
              <w:ind w:firstLine="0" w:left="150" w:right="150"/>
            </w:pPr>
            <w:r>
              <w:t>(Кпр) - коэффициент продуктивности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00000">
            <w:pPr>
              <w:spacing w:after="0" w:before="0"/>
              <w:ind w:firstLine="0" w:left="150" w:right="150"/>
              <w:jc w:val="center"/>
            </w:pPr>
            <w:r>
              <w:t>12.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00000">
            <w:pPr>
              <w:spacing w:after="0" w:before="0"/>
              <w:ind w:firstLine="0" w:left="150" w:right="150"/>
            </w:pPr>
            <w:r>
              <w:t>(Куд) - коэффициент удаленности организации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F000000">
            <w:pPr>
              <w:spacing w:after="0" w:before="0"/>
              <w:ind w:firstLine="0" w:left="150" w:right="150"/>
              <w:jc w:val="center"/>
            </w:pPr>
            <w:r>
              <w:t>13.</w:t>
            </w:r>
          </w:p>
        </w:tc>
        <w:tc>
          <w:tcPr>
            <w:tcW w:type="dxa" w:w="6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000000">
            <w:pPr>
              <w:spacing w:after="0" w:before="0"/>
              <w:ind w:firstLine="0" w:left="150" w:right="150"/>
            </w:pPr>
            <w:r>
              <w:t>(С) - объем субсидии на финансовое обеспечение затрат, связанных с производством, реализацией и (или) отгрузкой на собственную переработку коровьего молока (тыс. рублей)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1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32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tbl>
      <w:tblPr>
        <w:tblW w:type="auto" w:w="0"/>
        <w:tblLayout w:type="fixed"/>
      </w:tblPr>
      <w:tblGrid>
        <w:gridCol w:w="4090"/>
        <w:gridCol w:w="480"/>
        <w:gridCol w:w="1785"/>
        <w:gridCol w:w="200"/>
        <w:gridCol w:w="3310"/>
      </w:tblGrid>
      <w:tr>
        <w:tc>
          <w:tcPr>
            <w:tcW w:type="dxa" w:w="4090"/>
            <w:shd w:fill="FFFFFF" w:val="clear"/>
            <w:vAlign w:val="top"/>
          </w:tcPr>
          <w:p w14:paraId="33000000">
            <w:pPr>
              <w:spacing w:after="0" w:before="0"/>
              <w:ind w:firstLine="0" w:left="150" w:right="150"/>
            </w:pPr>
            <w:r>
              <w:t>Получатель субсидии</w:t>
            </w:r>
          </w:p>
        </w:tc>
        <w:tc>
          <w:tcPr>
            <w:tcW w:type="dxa" w:w="480"/>
            <w:shd w:fill="FFFFFF" w:val="clear"/>
            <w:vAlign w:val="top"/>
          </w:tcPr>
          <w:p w14:paraId="34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85"/>
            <w:tcBorders>
              <w:bottom w:color="000000" w:sz="6" w:val="single"/>
            </w:tcBorders>
            <w:shd w:fill="FFFFFF" w:val="clear"/>
            <w:vAlign w:val="top"/>
          </w:tcPr>
          <w:p w14:paraId="35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00"/>
            <w:shd w:fill="FFFFFF" w:val="clear"/>
            <w:vAlign w:val="top"/>
          </w:tcPr>
          <w:p w14:paraId="36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310"/>
            <w:tcBorders>
              <w:bottom w:color="000000" w:sz="6" w:val="single"/>
            </w:tcBorders>
            <w:shd w:fill="FFFFFF" w:val="clear"/>
            <w:vAlign w:val="top"/>
          </w:tcPr>
          <w:p w14:paraId="37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090"/>
            <w:shd w:fill="FFFFFF" w:val="clear"/>
            <w:vAlign w:val="top"/>
          </w:tcPr>
          <w:p w14:paraId="38000000">
            <w:pPr>
              <w:spacing w:after="0" w:before="0"/>
              <w:ind w:firstLine="0" w:left="150" w:right="150"/>
            </w:pPr>
            <w:r>
              <w:t>МП (при наличии)</w:t>
            </w:r>
          </w:p>
        </w:tc>
        <w:tc>
          <w:tcPr>
            <w:tcW w:type="dxa" w:w="480"/>
            <w:shd w:fill="FFFFFF" w:val="clear"/>
            <w:vAlign w:val="top"/>
          </w:tcPr>
          <w:p w14:paraId="39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85"/>
            <w:tcBorders>
              <w:top w:color="000000" w:sz="6" w:val="single"/>
            </w:tcBorders>
            <w:shd w:fill="FFFFFF" w:val="clear"/>
            <w:vAlign w:val="top"/>
          </w:tcPr>
          <w:p w14:paraId="3A000000">
            <w:pPr>
              <w:spacing w:after="0" w:before="0"/>
              <w:ind w:firstLine="0" w:left="150" w:right="150"/>
              <w:jc w:val="center"/>
            </w:pPr>
            <w:r>
              <w:t>(подпись)</w:t>
            </w:r>
          </w:p>
        </w:tc>
        <w:tc>
          <w:tcPr>
            <w:tcW w:type="dxa" w:w="200"/>
            <w:shd w:fill="FFFFFF" w:val="clear"/>
            <w:vAlign w:val="top"/>
          </w:tcPr>
          <w:p w14:paraId="3B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310"/>
            <w:tcBorders>
              <w:top w:color="000000" w:sz="6" w:val="single"/>
            </w:tcBorders>
            <w:shd w:fill="FFFFFF" w:val="clear"/>
            <w:vAlign w:val="top"/>
          </w:tcPr>
          <w:p w14:paraId="3C000000">
            <w:pPr>
              <w:spacing w:after="0" w:before="0"/>
              <w:ind w:firstLine="0" w:left="150" w:right="150"/>
              <w:jc w:val="center"/>
            </w:pPr>
            <w:r>
              <w:t>Ф.И.О. (при наличии)</w:t>
            </w:r>
          </w:p>
        </w:tc>
      </w:tr>
      <w:tr>
        <w:tc>
          <w:tcPr>
            <w:tcW w:type="dxa" w:w="4090"/>
            <w:shd w:fill="FFFFFF" w:val="clear"/>
            <w:vAlign w:val="top"/>
          </w:tcPr>
          <w:p w14:paraId="3D000000">
            <w:pPr>
              <w:spacing w:after="0" w:before="0"/>
              <w:ind w:firstLine="0" w:left="150" w:right="150"/>
            </w:pPr>
            <w:r>
              <w:t>Ф.И.О. (при наличии) исполнителя</w:t>
            </w:r>
          </w:p>
        </w:tc>
        <w:tc>
          <w:tcPr>
            <w:tcW w:type="dxa" w:w="480"/>
            <w:shd w:fill="FFFFFF" w:val="clear"/>
            <w:vAlign w:val="top"/>
          </w:tcPr>
          <w:p w14:paraId="3E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5295"/>
            <w:gridSpan w:val="3"/>
            <w:tcBorders>
              <w:bottom w:color="000000" w:sz="6" w:val="single"/>
            </w:tcBorders>
            <w:shd w:fill="FFFFFF" w:val="clear"/>
            <w:vAlign w:val="top"/>
          </w:tcPr>
          <w:p w14:paraId="3F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090"/>
            <w:shd w:fill="FFFFFF" w:val="clear"/>
            <w:vAlign w:val="top"/>
          </w:tcPr>
          <w:p w14:paraId="40000000">
            <w:pPr>
              <w:spacing w:after="0" w:before="0"/>
              <w:ind w:firstLine="0" w:left="150" w:right="150"/>
            </w:pPr>
            <w:r>
              <w:t>контактный телефон</w:t>
            </w:r>
          </w:p>
        </w:tc>
        <w:tc>
          <w:tcPr>
            <w:tcW w:type="dxa" w:w="480"/>
            <w:shd w:fill="FFFFFF" w:val="clear"/>
            <w:vAlign w:val="top"/>
          </w:tcPr>
          <w:p w14:paraId="41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5295"/>
            <w:gridSpan w:val="3"/>
            <w:tcBorders>
              <w:top w:color="000000" w:sz="6" w:val="single"/>
              <w:bottom w:color="000000" w:sz="6" w:val="single"/>
            </w:tcBorders>
            <w:shd w:fill="FFFFFF" w:val="clear"/>
            <w:vAlign w:val="top"/>
          </w:tcPr>
          <w:p w14:paraId="42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9865"/>
            <w:gridSpan w:val="5"/>
            <w:shd w:fill="FFFFFF" w:val="clear"/>
            <w:vAlign w:val="top"/>
          </w:tcPr>
          <w:p w14:paraId="43000000">
            <w:pPr>
              <w:spacing w:after="0" w:before="0"/>
              <w:ind w:firstLine="0" w:left="150" w:right="150"/>
            </w:pPr>
            <w:r>
              <w:t>"____" ____________ 202___ г.</w:t>
            </w:r>
          </w:p>
        </w:tc>
      </w:tr>
    </w:tbl>
    <w:p w14:paraId="44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2025-04-10T05:02:36Z</dcterms:modified>
</cp:coreProperties>
</file>