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4" w:rsidRDefault="004F000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</w:p>
    <w:p w:rsidR="00B249A4" w:rsidRDefault="00B249A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249A4" w:rsidRDefault="00B249A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249A4" w:rsidRDefault="00B249A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249A4" w:rsidRDefault="004F000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249A4" w:rsidRDefault="00B249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49A4" w:rsidRDefault="004F00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249A4" w:rsidRDefault="004F00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249A4" w:rsidRDefault="00B249A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249A4" w:rsidRDefault="00B249A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249A4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B249A4" w:rsidRDefault="004F00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249A4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B249A4" w:rsidRDefault="004F000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249A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249A4" w:rsidRDefault="00B249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249A4" w:rsidRDefault="004F00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Камчатского края от </w:t>
      </w:r>
      <w:r>
        <w:rPr>
          <w:rFonts w:ascii="Times New Roman" w:hAnsi="Times New Roman"/>
          <w:b/>
          <w:sz w:val="28"/>
        </w:rPr>
        <w:t>30.12.2022 № 767-П «Об утверждении Порядка предоставления сельскохозяйственным товаропроизводителям 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</w:t>
      </w:r>
      <w:r>
        <w:rPr>
          <w:rFonts w:ascii="Times New Roman" w:hAnsi="Times New Roman"/>
          <w:b/>
          <w:sz w:val="28"/>
        </w:rPr>
        <w:t>родия и качества почв, занятых картофелем, и проведения отбора получателей субсидии»</w:t>
      </w:r>
    </w:p>
    <w:p w:rsidR="00B249A4" w:rsidRDefault="00B24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27.04.2024 № МинЮст-273,</w:t>
      </w:r>
    </w:p>
    <w:p w:rsidR="00B249A4" w:rsidRDefault="00B24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249A4" w:rsidRDefault="00B24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49A4" w:rsidRDefault="004F00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</w:t>
      </w:r>
      <w:r>
        <w:rPr>
          <w:rFonts w:ascii="Times New Roman" w:hAnsi="Times New Roman"/>
          <w:sz w:val="28"/>
        </w:rPr>
        <w:t>и в постановление Правительства Камчатского края от 30.12.2022 № 767-П «Об утверждении Порядка предоставления сельскохозяйственным товаропроизводителям субсидии на проведение агротехнологических работ, повышение уровня экологической безопасности сельскохоз</w:t>
      </w:r>
      <w:r>
        <w:rPr>
          <w:rFonts w:ascii="Times New Roman" w:hAnsi="Times New Roman"/>
          <w:sz w:val="28"/>
        </w:rPr>
        <w:t>яйственного производства, а также на повышение плодородия и качества почв, занятых картофелем, и проведения отбора получателей субсидии»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изменения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 </w:t>
      </w:r>
    </w:p>
    <w:p w:rsidR="00B249A4" w:rsidRDefault="004F00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highlight w:val="whit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Настоящее постановление вступает в силу после дня его официального опубликования.</w:t>
      </w:r>
    </w:p>
    <w:p w:rsidR="00B249A4" w:rsidRDefault="00B24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49A4" w:rsidRDefault="00B249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B249A4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249A4" w:rsidRDefault="004F000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249A4" w:rsidRDefault="00B249A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249A4" w:rsidRDefault="004F000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249A4" w:rsidRDefault="00B249A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B249A4" w:rsidRDefault="00B249A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249A4" w:rsidRDefault="004F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249A4">
        <w:trPr>
          <w:trHeight w:val="327"/>
        </w:trPr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br w:type="page" w:clear="all"/>
            </w: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249A4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249A4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B249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249A4" w:rsidRDefault="004F000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249A4" w:rsidRDefault="00B249A4">
      <w:pPr>
        <w:spacing w:after="0" w:line="240" w:lineRule="auto"/>
        <w:ind w:left="5245"/>
        <w:rPr>
          <w:rFonts w:ascii="Times New Roman" w:hAnsi="Times New Roman"/>
          <w:sz w:val="24"/>
        </w:rPr>
      </w:pPr>
    </w:p>
    <w:p w:rsidR="00B249A4" w:rsidRDefault="00B249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B249A4" w:rsidRDefault="004F0009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br/>
        <w:t xml:space="preserve">в постановление Правительства Камчатского края от 30.12.2022 № 767-П </w:t>
      </w:r>
      <w:r>
        <w:rPr>
          <w:rFonts w:ascii="Times New Roman" w:hAnsi="Times New Roman"/>
          <w:sz w:val="28"/>
        </w:rPr>
        <w:br/>
        <w:t>«Об утверждении Порядка предоставления сельскохозяйственным товаропроизводителям субсидии на проведение агротехнологических работ, повышение уро</w:t>
      </w:r>
      <w:r>
        <w:rPr>
          <w:rFonts w:ascii="Times New Roman" w:hAnsi="Times New Roman"/>
          <w:sz w:val="28"/>
        </w:rPr>
        <w:t>вня экологической безопасности сельскохозяйственного производства, а также на повышение плодородия и качества почв, занятых картофелем, и проведения отбора получателей субсидии»</w:t>
      </w:r>
    </w:p>
    <w:p w:rsidR="00B249A4" w:rsidRDefault="00B249A4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249A4" w:rsidRDefault="004F00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Наименование изложить в следующей редакции:</w:t>
      </w:r>
    </w:p>
    <w:p w:rsidR="00B249A4" w:rsidRDefault="004F0009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Об утверждении Порядка предос</w:t>
      </w:r>
      <w:r>
        <w:rPr>
          <w:rFonts w:ascii="Times New Roman" w:hAnsi="Times New Roman"/>
          <w:b/>
          <w:sz w:val="28"/>
        </w:rPr>
        <w:t>тавления сельскохозяйственным товаропроизводителям 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картофелем, и пров</w:t>
      </w:r>
      <w:r>
        <w:rPr>
          <w:rFonts w:ascii="Times New Roman" w:hAnsi="Times New Roman"/>
          <w:b/>
          <w:sz w:val="28"/>
        </w:rPr>
        <w:t>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:rsidR="00B249A4" w:rsidRDefault="004F0009">
      <w:pPr>
        <w:spacing w:after="0" w:line="240" w:lineRule="auto"/>
        <w:ind w:firstLine="70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приложении:</w:t>
      </w:r>
    </w:p>
    <w:p w:rsidR="00B249A4" w:rsidRDefault="004F0009">
      <w:pPr>
        <w:spacing w:after="0" w:line="240" w:lineRule="auto"/>
        <w:ind w:firstLine="70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части 1 изложить в следующей редакции:</w:t>
      </w:r>
    </w:p>
    <w:p w:rsidR="00B249A4" w:rsidRDefault="004F0009">
      <w:pPr>
        <w:pStyle w:val="aff0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 xml:space="preserve"> «1. Настоящий Порядок регулирует вопросы предоставления субсидии </w:t>
      </w:r>
      <w:r>
        <w:rPr>
          <w:sz w:val="28"/>
        </w:rPr>
        <w:br/>
        <w:t>в целях достижения результата регионального проекта «Развитие отраслей овощеводс</w:t>
      </w:r>
      <w:r>
        <w:rPr>
          <w:sz w:val="28"/>
        </w:rPr>
        <w:t>тва и картофелеводства» (далее – региональный проект) по направлению расходов «Стимулирование увеличения производства картофеля и овощей (Государственная поддержка сельскохозяйственных товаропроизводителей в целях увеличения посевных площадей, занятых карт</w:t>
      </w:r>
      <w:r>
        <w:rPr>
          <w:sz w:val="28"/>
        </w:rPr>
        <w:t>офелем)»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29.12.2023 № 71</w:t>
      </w:r>
      <w:r>
        <w:rPr>
          <w:sz w:val="28"/>
        </w:rPr>
        <w:t xml:space="preserve">5-П (далее – Госпрограмма), и определяет порядок предоставления сельскохозяйственным товаропроизводителям из краевого бюджета, в том числе за счет средств федерального бюджета </w:t>
      </w:r>
      <w:r>
        <w:rPr>
          <w:sz w:val="28"/>
          <w:szCs w:val="28"/>
        </w:rPr>
        <w:t>в соответствии с приложением №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 Государственной программе развития сельског</w:t>
      </w:r>
      <w:r>
        <w:rPr>
          <w:sz w:val="28"/>
          <w:szCs w:val="28"/>
        </w:rPr>
        <w:t>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</w:t>
      </w:r>
      <w:r>
        <w:rPr>
          <w:sz w:val="28"/>
        </w:rPr>
        <w:t xml:space="preserve"> субсидии (без учета налога на добавленную стоимость) на финансовое обеспечение ча</w:t>
      </w:r>
      <w:r>
        <w:rPr>
          <w:sz w:val="28"/>
        </w:rPr>
        <w:t xml:space="preserve">сти затрат при проведении агротехнологических работ, повышении уровня экологической безопасности сельскохозяйственного производства, а также повышении плодородия и качества почв – по ставке </w:t>
      </w:r>
      <w:r>
        <w:rPr>
          <w:sz w:val="28"/>
        </w:rPr>
        <w:br/>
        <w:t>на 1 гектар посевной площади, занятой картофелем (далее – субсиди</w:t>
      </w:r>
      <w:r>
        <w:rPr>
          <w:sz w:val="28"/>
        </w:rPr>
        <w:t xml:space="preserve">я), </w:t>
      </w:r>
      <w:r>
        <w:rPr>
          <w:sz w:val="28"/>
        </w:rPr>
        <w:br/>
        <w:t>и проведения отбора получателей субсидии.»;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абзаце восьмом части 11 слово «расчетная» исключить;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13 слова «в том числе» исключить;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 части 14 изложить в следующей редакции: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получатель субсидии в течение 10 рабочих дней со </w:t>
      </w:r>
      <w:r>
        <w:rPr>
          <w:sz w:val="28"/>
          <w:szCs w:val="28"/>
        </w:rPr>
        <w:t>дня размещения проекта соглашения в ГИИС «Электронный бюджет» подписывает проект соглашения усиленной квалифицированной электронной подписью;»;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четвертый части 16 изложить в следующей редакции:</w:t>
      </w:r>
    </w:p>
    <w:p w:rsidR="00B249A4" w:rsidRDefault="004F000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«Министерство в течение 5 рабочих дней со дня получен</w:t>
      </w:r>
      <w:r>
        <w:rPr>
          <w:sz w:val="28"/>
          <w:szCs w:val="28"/>
        </w:rPr>
        <w:t>ия подписанного получателем субсидии дополнительного соглашения к соглашению организует его подписание в ГИИС «Электронный бюджет».»;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абзац первый части 22 изложить в следующей редакции: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«22. Получатель субсидии представляет в ГИИС «Электронный бюджет» </w:t>
      </w:r>
      <w:r>
        <w:rPr>
          <w:rFonts w:ascii="Times New Roman" w:hAnsi="Times New Roman"/>
          <w:sz w:val="28"/>
        </w:rPr>
        <w:t>отчетность по формам, определенным типовыми формами соглашений, установленным Министерством финансов Российской Федерации для соглашения:»;»;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во абзаце втором части 28 слова «пунктами 49–59» заменить словами «пунктами 48–59»;</w:t>
      </w:r>
    </w:p>
    <w:p w:rsidR="00B249A4" w:rsidRPr="004F0009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части 31 слова «, указ</w:t>
      </w:r>
      <w:r>
        <w:rPr>
          <w:rFonts w:ascii="Times New Roman" w:hAnsi="Times New Roman"/>
          <w:sz w:val="28"/>
        </w:rPr>
        <w:t xml:space="preserve">анных в частях 29 и 30 настоящего Порядка» </w:t>
      </w:r>
      <w:r w:rsidRPr="004F0009">
        <w:rPr>
          <w:rFonts w:ascii="Times New Roman" w:hAnsi="Times New Roman"/>
          <w:sz w:val="28"/>
        </w:rPr>
        <w:t>заменить словами «по фактам проверок, проведенных Министерством»;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абзац первый части 33 изложить в следующей редакции: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«33. Перечень обстоятельств непреодолимой силы, утвержденный Приказом Министерства от 12.01</w:t>
      </w:r>
      <w:r>
        <w:rPr>
          <w:rFonts w:ascii="Times New Roman" w:hAnsi="Times New Roman"/>
          <w:sz w:val="28"/>
        </w:rPr>
        <w:t>.2024 № 29/8 «Об утверждении Перечня 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достижении значения результата предоставления субсидии, является нево</w:t>
      </w:r>
      <w:r>
        <w:rPr>
          <w:rFonts w:ascii="Times New Roman" w:hAnsi="Times New Roman"/>
          <w:sz w:val="28"/>
        </w:rPr>
        <w:t>зможным» (далее – приказ Министерства № 29/8):»;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 абзаце втором части 38 слово «дней» заменить словом «дня»;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 абзаце первом части 50 слова «В случае если объявлением предусмотрена возможность возврата заявок участникам отбора на доработку, решени</w:t>
      </w:r>
      <w:r>
        <w:rPr>
          <w:rFonts w:ascii="Times New Roman" w:hAnsi="Times New Roman"/>
          <w:sz w:val="28"/>
        </w:rPr>
        <w:t>я» заменить словом «Решения»;</w:t>
      </w:r>
    </w:p>
    <w:p w:rsidR="00B249A4" w:rsidRDefault="004F00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часть 66 изложить в следующей редакции:</w:t>
      </w:r>
    </w:p>
    <w:p w:rsidR="004F0009" w:rsidRDefault="004F0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«66. 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</w:t>
      </w:r>
      <w:r>
        <w:rPr>
          <w:rFonts w:ascii="Times New Roman" w:hAnsi="Times New Roman"/>
          <w:sz w:val="28"/>
        </w:rPr>
        <w:t xml:space="preserve">а, и (или) возникновения обстоятельств непреодолимой силы, установленных приказом Министерства </w:t>
      </w:r>
      <w:r>
        <w:rPr>
          <w:rFonts w:ascii="Times New Roman" w:hAnsi="Times New Roman"/>
          <w:sz w:val="28"/>
        </w:rPr>
        <w:br/>
      </w:r>
      <w:r w:rsidRPr="004F0009">
        <w:rPr>
          <w:rFonts w:ascii="Times New Roman" w:hAnsi="Times New Roman"/>
          <w:sz w:val="28"/>
        </w:rPr>
        <w:t xml:space="preserve">№ </w:t>
      </w:r>
      <w:bookmarkStart w:id="2" w:name="_GoBack"/>
      <w:r w:rsidRPr="004F0009">
        <w:rPr>
          <w:rFonts w:ascii="Times New Roman" w:hAnsi="Times New Roman"/>
          <w:sz w:val="28"/>
        </w:rPr>
        <w:t>29/8</w:t>
      </w:r>
      <w:r w:rsidRPr="004F00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bookmarkEnd w:id="2"/>
    </w:p>
    <w:p w:rsidR="00B249A4" w:rsidRDefault="004F00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отмены проведения отбора Министерство размещает объявление об отмене проведения отбора на едином</w:t>
      </w:r>
      <w:r>
        <w:rPr>
          <w:rFonts w:ascii="Times New Roman" w:hAnsi="Times New Roman"/>
          <w:sz w:val="28"/>
        </w:rPr>
        <w:t xml:space="preserve"> портале не позднее чем за 1 рабочий день до даты окончания срока подачи заявок.»;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части 68 и 69 изложить в следующей редакции: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«68. Отбор считается отмененным со дня размещения объявления о его отмене на едином портале не позднее чем за 1</w:t>
      </w:r>
      <w:r>
        <w:rPr>
          <w:rFonts w:ascii="Times New Roman" w:hAnsi="Times New Roman"/>
          <w:sz w:val="28"/>
        </w:rPr>
        <w:t xml:space="preserve"> рабочий день до даты окончания срока подачи заявок.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Участники отбора, подавшие заявки, информируются об отмене проведения отбора в ГИИС «Электронный бюджет».»;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в части 70 слова «в соответствии с частью 69 настоящего Порядка» исключить;</w:t>
      </w:r>
    </w:p>
    <w:p w:rsidR="00B249A4" w:rsidRDefault="004F00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в абзац</w:t>
      </w:r>
      <w:r>
        <w:rPr>
          <w:rFonts w:ascii="Times New Roman" w:hAnsi="Times New Roman"/>
          <w:sz w:val="28"/>
        </w:rPr>
        <w:t xml:space="preserve">е втором части 74 слова «частью 12» заменить словами </w:t>
      </w:r>
      <w:r>
        <w:rPr>
          <w:rFonts w:ascii="Times New Roman" w:hAnsi="Times New Roman"/>
          <w:sz w:val="28"/>
        </w:rPr>
        <w:br/>
        <w:t>«частью 11».</w:t>
      </w:r>
    </w:p>
    <w:sectPr w:rsidR="00B249A4">
      <w:headerReference w:type="default" r:id="rId13"/>
      <w:headerReference w:type="first" r:id="rId14"/>
      <w:pgSz w:w="11908" w:h="1684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A4" w:rsidRDefault="004F0009">
      <w:pPr>
        <w:spacing w:after="0" w:line="240" w:lineRule="auto"/>
      </w:pPr>
      <w:r>
        <w:separator/>
      </w:r>
    </w:p>
  </w:endnote>
  <w:endnote w:type="continuationSeparator" w:id="0">
    <w:p w:rsidR="00B249A4" w:rsidRDefault="004F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A4" w:rsidRDefault="004F0009">
      <w:pPr>
        <w:spacing w:after="0" w:line="240" w:lineRule="auto"/>
      </w:pPr>
      <w:r>
        <w:separator/>
      </w:r>
    </w:p>
  </w:footnote>
  <w:footnote w:type="continuationSeparator" w:id="0">
    <w:p w:rsidR="00B249A4" w:rsidRDefault="004F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A4" w:rsidRDefault="004F0009">
    <w:pPr>
      <w:framePr w:h="481" w:hRule="exact" w:wrap="around" w:vAnchor="text" w:hAnchor="margin" w:xAlign="center" w:y="-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B249A4" w:rsidRDefault="00B249A4">
    <w:pPr>
      <w:pStyle w:val="af8"/>
      <w:jc w:val="center"/>
    </w:pPr>
  </w:p>
  <w:p w:rsidR="00B249A4" w:rsidRDefault="00B249A4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A4" w:rsidRDefault="00B249A4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6F11"/>
    <w:multiLevelType w:val="hybridMultilevel"/>
    <w:tmpl w:val="7AE06172"/>
    <w:lvl w:ilvl="0" w:tplc="D6AAB97E">
      <w:start w:val="1"/>
      <w:numFmt w:val="decimal"/>
      <w:lvlText w:val="%1."/>
      <w:lvlJc w:val="left"/>
      <w:pPr>
        <w:ind w:left="720" w:hanging="360"/>
      </w:pPr>
    </w:lvl>
    <w:lvl w:ilvl="1" w:tplc="B8AC4D9A">
      <w:start w:val="1"/>
      <w:numFmt w:val="lowerLetter"/>
      <w:lvlText w:val="%2."/>
      <w:lvlJc w:val="left"/>
      <w:pPr>
        <w:ind w:left="1440" w:hanging="360"/>
      </w:pPr>
    </w:lvl>
    <w:lvl w:ilvl="2" w:tplc="84CC231C">
      <w:start w:val="1"/>
      <w:numFmt w:val="lowerRoman"/>
      <w:lvlText w:val="%3."/>
      <w:lvlJc w:val="right"/>
      <w:pPr>
        <w:ind w:left="2160" w:hanging="360"/>
      </w:pPr>
    </w:lvl>
    <w:lvl w:ilvl="3" w:tplc="37F05638">
      <w:start w:val="1"/>
      <w:numFmt w:val="decimal"/>
      <w:lvlText w:val="%4."/>
      <w:lvlJc w:val="left"/>
      <w:pPr>
        <w:ind w:left="2880" w:hanging="360"/>
      </w:pPr>
    </w:lvl>
    <w:lvl w:ilvl="4" w:tplc="F43E8372">
      <w:start w:val="1"/>
      <w:numFmt w:val="lowerLetter"/>
      <w:lvlText w:val="%5."/>
      <w:lvlJc w:val="left"/>
      <w:pPr>
        <w:ind w:left="3600" w:hanging="360"/>
      </w:pPr>
    </w:lvl>
    <w:lvl w:ilvl="5" w:tplc="26AC07F6">
      <w:start w:val="1"/>
      <w:numFmt w:val="lowerRoman"/>
      <w:lvlText w:val="%6."/>
      <w:lvlJc w:val="right"/>
      <w:pPr>
        <w:ind w:left="4320" w:hanging="360"/>
      </w:pPr>
    </w:lvl>
    <w:lvl w:ilvl="6" w:tplc="D040DFAA">
      <w:start w:val="1"/>
      <w:numFmt w:val="decimal"/>
      <w:lvlText w:val="%7."/>
      <w:lvlJc w:val="left"/>
      <w:pPr>
        <w:ind w:left="5040" w:hanging="360"/>
      </w:pPr>
    </w:lvl>
    <w:lvl w:ilvl="7" w:tplc="1D6E86E6">
      <w:start w:val="1"/>
      <w:numFmt w:val="lowerLetter"/>
      <w:lvlText w:val="%8."/>
      <w:lvlJc w:val="left"/>
      <w:pPr>
        <w:ind w:left="5760" w:hanging="360"/>
      </w:pPr>
    </w:lvl>
    <w:lvl w:ilvl="8" w:tplc="B06CC60E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DFF3B49"/>
    <w:multiLevelType w:val="hybridMultilevel"/>
    <w:tmpl w:val="3982BE14"/>
    <w:lvl w:ilvl="0" w:tplc="B47C695C">
      <w:start w:val="1"/>
      <w:numFmt w:val="decimal"/>
      <w:lvlText w:val="%1."/>
      <w:lvlJc w:val="left"/>
      <w:pPr>
        <w:ind w:left="720" w:hanging="360"/>
      </w:pPr>
    </w:lvl>
    <w:lvl w:ilvl="1" w:tplc="76D4423C">
      <w:start w:val="1"/>
      <w:numFmt w:val="lowerLetter"/>
      <w:lvlText w:val="%2."/>
      <w:lvlJc w:val="left"/>
      <w:pPr>
        <w:ind w:left="1440" w:hanging="360"/>
      </w:pPr>
    </w:lvl>
    <w:lvl w:ilvl="2" w:tplc="55368BA8">
      <w:start w:val="1"/>
      <w:numFmt w:val="lowerRoman"/>
      <w:lvlText w:val="%3."/>
      <w:lvlJc w:val="right"/>
      <w:pPr>
        <w:ind w:left="2160" w:hanging="360"/>
      </w:pPr>
    </w:lvl>
    <w:lvl w:ilvl="3" w:tplc="16F88352">
      <w:start w:val="1"/>
      <w:numFmt w:val="decimal"/>
      <w:lvlText w:val="%4."/>
      <w:lvlJc w:val="left"/>
      <w:pPr>
        <w:ind w:left="2880" w:hanging="360"/>
      </w:pPr>
    </w:lvl>
    <w:lvl w:ilvl="4" w:tplc="6352D400">
      <w:start w:val="1"/>
      <w:numFmt w:val="lowerLetter"/>
      <w:lvlText w:val="%5."/>
      <w:lvlJc w:val="left"/>
      <w:pPr>
        <w:ind w:left="3600" w:hanging="360"/>
      </w:pPr>
    </w:lvl>
    <w:lvl w:ilvl="5" w:tplc="855CC42E">
      <w:start w:val="1"/>
      <w:numFmt w:val="lowerRoman"/>
      <w:lvlText w:val="%6."/>
      <w:lvlJc w:val="right"/>
      <w:pPr>
        <w:ind w:left="4320" w:hanging="360"/>
      </w:pPr>
    </w:lvl>
    <w:lvl w:ilvl="6" w:tplc="A4FA7D84">
      <w:start w:val="1"/>
      <w:numFmt w:val="decimal"/>
      <w:lvlText w:val="%7."/>
      <w:lvlJc w:val="left"/>
      <w:pPr>
        <w:ind w:left="5040" w:hanging="360"/>
      </w:pPr>
    </w:lvl>
    <w:lvl w:ilvl="7" w:tplc="96CCA3BC">
      <w:start w:val="1"/>
      <w:numFmt w:val="lowerLetter"/>
      <w:lvlText w:val="%8."/>
      <w:lvlJc w:val="left"/>
      <w:pPr>
        <w:ind w:left="5760" w:hanging="360"/>
      </w:pPr>
    </w:lvl>
    <w:lvl w:ilvl="8" w:tplc="EBFCAE3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4"/>
    <w:rsid w:val="004F0009"/>
    <w:rsid w:val="00B249A4"/>
    <w:rsid w:val="00B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7991"/>
  <w15:docId w15:val="{2C264054-D209-47B6-9395-810907C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2"/>
    <w:link w:val="af"/>
    <w:rPr>
      <w:rFonts w:ascii="Times New Roman" w:hAnsi="Times New Roman"/>
      <w:sz w:val="2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2"/>
    <w:link w:val="af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34">
    <w:name w:val="Гиперссылка3"/>
    <w:link w:val="af3"/>
    <w:rPr>
      <w:color w:val="0000FF"/>
      <w:u w:val="single"/>
    </w:rPr>
  </w:style>
  <w:style w:type="character" w:styleId="af3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2"/>
    <w:link w:val="af4"/>
    <w:rPr>
      <w:rFonts w:ascii="Segoe UI" w:hAnsi="Segoe UI"/>
      <w:sz w:val="18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2"/>
    <w:link w:val="af8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basedOn w:val="a0"/>
    <w:uiPriority w:val="20"/>
    <w:qFormat/>
    <w:rPr>
      <w:i/>
      <w:iCs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CC9C-4964-4408-B144-1D680F6A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Шклярова Наталья Борисовна</dc:creator>
  <cp:lastModifiedBy>Золотухина Наталья Анатольевна</cp:lastModifiedBy>
  <cp:revision>3</cp:revision>
  <dcterms:created xsi:type="dcterms:W3CDTF">2024-06-18T01:48:00Z</dcterms:created>
  <dcterms:modified xsi:type="dcterms:W3CDTF">2024-06-18T01:50:00Z</dcterms:modified>
</cp:coreProperties>
</file>