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"https://internet.garant.ru/document/redirect/406003733/0"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23 декабря 2022 г. N 710-П "Об утверждении Порядка предоставления субсидий на возмещение части затрат, понесенных при производстве яйца перепелиного"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"https://internet.garant.ru/document/redirect/406003733/1100"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субсидий на возмещение части затрат, понесенных при производстве яйца перепелиного</w:t>
      </w:r>
      <w:r>
        <w:rPr>
          <w:rStyle w:val="Style_5_ch"/>
        </w:rPr>
        <w:fldChar w:fldCharType="end"/>
      </w:r>
    </w:p>
    <w:p w14:paraId="07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"https://internet.garant.ru/document/redirect/406003733/1000"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субсидий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на возмещение части затрат,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понесенных при производстве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яйца перепелиного</w:t>
      </w:r>
    </w:p>
    <w:p w14:paraId="08000000">
      <w:pPr>
        <w:rPr>
          <w:rStyle w:val="Style_6_ch"/>
        </w:rPr>
      </w:pPr>
      <w:bookmarkEnd w:id="1"/>
    </w:p>
    <w:p w14:paraId="09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A000000">
      <w:pPr>
        <w:rPr>
          <w:rStyle w:val="Style_6_ch"/>
        </w:rPr>
      </w:pPr>
    </w:p>
    <w:p w14:paraId="0B000000">
      <w:pPr>
        <w:pStyle w:val="Style_4"/>
      </w:pPr>
      <w:r>
        <w:t xml:space="preserve">Справка-расчет </w:t>
      </w:r>
      <w:r>
        <w:br/>
      </w:r>
      <w:r>
        <w:t>на предоставление за _______ 202__ года субсидии (месяц года, заявленный для предоставления субсидии) на возмещение части затрат, понесенных при производстве яйца перепелиного</w:t>
      </w:r>
    </w:p>
    <w:p w14:paraId="0C000000">
      <w:pPr>
        <w:rPr>
          <w:rStyle w:val="Style_6_ch"/>
        </w:rPr>
      </w:pPr>
    </w:p>
    <w:p w14:paraId="0D000000">
      <w:pPr>
        <w:rPr>
          <w:rStyle w:val="Style_6_ch"/>
        </w:rPr>
      </w:pPr>
      <w:r>
        <w:rPr>
          <w:rStyle w:val="Style_6_ch"/>
        </w:rPr>
        <w:t>_______________________________________________</w:t>
      </w:r>
    </w:p>
    <w:p w14:paraId="0E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0F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443"/>
        <w:gridCol w:w="3060"/>
        <w:gridCol w:w="1474"/>
        <w:gridCol w:w="1984"/>
      </w:tblGrid>
      <w:tr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ind w:firstLine="0" w:left="0"/>
              <w:jc w:val="center"/>
            </w:pPr>
            <w:r>
              <w:t>Вид произведенной продукции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  <w:jc w:val="center"/>
            </w:pPr>
            <w:r>
              <w:t>Объем произведенного и реализованного яйца перепелиного в периоде, заявленном для предоставления субсидии, тыс. штук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  <w:jc w:val="center"/>
            </w:pPr>
            <w:r>
              <w:t>Ставка субсидии, рублей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  <w:jc w:val="center"/>
            </w:pPr>
            <w:r>
              <w:t>Сумма причитающейся субсидии, рублей</w:t>
            </w:r>
          </w:p>
          <w:p w14:paraId="14000000">
            <w:pPr>
              <w:pStyle w:val="Style_8"/>
              <w:ind w:firstLine="0" w:left="0"/>
              <w:jc w:val="center"/>
            </w:pPr>
            <w:r>
              <w:t>(гр. 2 х гр. 3)</w:t>
            </w:r>
          </w:p>
        </w:tc>
      </w:tr>
      <w:tr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</w:pP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</w:p>
        </w:tc>
      </w:tr>
      <w:tr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</w:p>
        </w:tc>
      </w:tr>
    </w:tbl>
    <w:p w14:paraId="21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778"/>
        <w:gridCol w:w="2323"/>
        <w:gridCol w:w="3913"/>
      </w:tblGrid>
      <w:tr>
        <w:tc>
          <w:tcPr>
            <w:tcW w:type="dxa" w:w="27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  <w:r>
              <w:t>Получатель субсидии</w:t>
            </w:r>
          </w:p>
        </w:tc>
        <w:tc>
          <w:tcPr>
            <w:tcW w:type="dxa" w:w="23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  <w:jc w:val="center"/>
            </w:pPr>
            <w:r>
              <w:t>_______________</w:t>
            </w:r>
          </w:p>
          <w:p w14:paraId="24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391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  <w:jc w:val="center"/>
            </w:pPr>
            <w:r>
              <w:t>__________________________</w:t>
            </w:r>
          </w:p>
          <w:p w14:paraId="26000000">
            <w:pPr>
              <w:pStyle w:val="Style_8"/>
              <w:ind w:firstLine="0" w:left="0"/>
              <w:jc w:val="center"/>
            </w:pPr>
            <w:r>
              <w:t>(Ф.И.О. (отчество при наличии)</w:t>
            </w:r>
          </w:p>
        </w:tc>
      </w:tr>
      <w:tr>
        <w:tc>
          <w:tcPr>
            <w:tcW w:type="dxa" w:w="901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  <w:r>
              <w:t>МП (при наличии)</w:t>
            </w:r>
          </w:p>
        </w:tc>
      </w:tr>
      <w:tr>
        <w:tc>
          <w:tcPr>
            <w:tcW w:type="dxa" w:w="27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  <w:r>
              <w:t>Ф.И.О. (отчество при наличии) исполнителя</w:t>
            </w:r>
          </w:p>
        </w:tc>
        <w:tc>
          <w:tcPr>
            <w:tcW w:type="dxa" w:w="23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  <w:jc w:val="center"/>
            </w:pPr>
            <w:r>
              <w:t>_______________</w:t>
            </w:r>
          </w:p>
        </w:tc>
        <w:tc>
          <w:tcPr>
            <w:tcW w:type="dxa" w:w="391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  <w:jc w:val="center"/>
            </w:pPr>
            <w:r>
              <w:t>контактный телефон __________</w:t>
            </w:r>
          </w:p>
        </w:tc>
      </w:tr>
      <w:tr>
        <w:tc>
          <w:tcPr>
            <w:tcW w:type="dxa" w:w="901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  <w:r>
              <w:t>"_____"_____________20____ г.</w:t>
            </w:r>
          </w:p>
        </w:tc>
      </w:tr>
    </w:tbl>
    <w:p w14:paraId="2C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23 декабря 2022 г. N 710-П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2024-04-15T03:56:43Z</dcterms:modified>
</cp:coreProperties>
</file>