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348"/>
      </w:tblGrid>
      <w:t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Правительства Камчатского края 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от 30.12.2022 № 765-П «Об утверждении Порядка предоставления сельскохозяйственным товаропроизводителям субсидии на возмещение части за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тр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ат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по отдельным подотраслям растениеводства и животноводства на поддержку племенного животноводства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»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 Внести в постановление Правительства Камчатского края от 30.12.2022 </w:t>
      </w:r>
      <w:r>
        <w:rPr>
          <w:rFonts w:ascii="Times New Roman" w:hAnsi="Times New Roman"/>
          <w:sz w:val="28"/>
        </w:rPr>
        <w:t>№ 765</w:t>
      </w:r>
      <w:r>
        <w:rPr>
          <w:rFonts w:ascii="Times New Roman" w:hAnsi="Times New Roman"/>
          <w:sz w:val="28"/>
        </w:rPr>
        <w:t>-П</w:t>
      </w:r>
      <w:r>
        <w:rPr>
          <w:rStyle w:val="Style_5_ch"/>
          <w:rFonts w:ascii="Times New Roman" w:hAnsi="Times New Roman"/>
          <w:sz w:val="28"/>
        </w:rPr>
        <w:t xml:space="preserve"> «</w:t>
      </w:r>
      <w:r>
        <w:rPr>
          <w:rStyle w:val="Style_5_ch"/>
          <w:rFonts w:ascii="Times New Roman" w:hAnsi="Times New Roman"/>
          <w:sz w:val="28"/>
        </w:rPr>
        <w:t>Об утверждении Порядка предоставления сельскохозяйственным товаропроизводителям субсидии на возмещение части за</w:t>
      </w:r>
      <w:r>
        <w:rPr>
          <w:rStyle w:val="Style_5_ch"/>
          <w:rFonts w:ascii="Times New Roman" w:hAnsi="Times New Roman"/>
          <w:sz w:val="28"/>
        </w:rPr>
        <w:t>тр</w:t>
      </w:r>
      <w:r>
        <w:rPr>
          <w:rStyle w:val="Style_5_ch"/>
          <w:rFonts w:ascii="Times New Roman" w:hAnsi="Times New Roman"/>
          <w:sz w:val="28"/>
        </w:rPr>
        <w:t xml:space="preserve">ат </w:t>
      </w:r>
      <w:r>
        <w:rPr>
          <w:rStyle w:val="Style_5_ch"/>
          <w:rFonts w:ascii="Times New Roman" w:hAnsi="Times New Roman"/>
          <w:sz w:val="28"/>
        </w:rPr>
        <w:t>по отдельным подотраслям растениеводства и животноводства на поддержку племенного животноводства</w:t>
      </w:r>
      <w:r>
        <w:rPr>
          <w:rStyle w:val="Style_5_ch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</w:t>
      </w:r>
      <w:r>
        <w:rPr>
          <w:rFonts w:ascii="Times New Roman" w:hAnsi="Times New Roman"/>
          <w:sz w:val="28"/>
        </w:rPr>
        <w:t>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Style w:val="Style_5_ch"/>
          <w:rFonts w:ascii="Times New Roman" w:hAnsi="Times New Roman"/>
          <w:sz w:val="28"/>
        </w:rPr>
        <w:t>«</w:t>
      </w:r>
      <w:r>
        <w:rPr>
          <w:rStyle w:val="Style_5_ch"/>
          <w:rFonts w:ascii="Times New Roman" w:hAnsi="Times New Roman"/>
          <w:b w:val="1"/>
          <w:sz w:val="28"/>
        </w:rPr>
        <w:t>Об утверждении Порядка предоставления сельскохозяйственным товаропроизводителям субсидии на возмещение части за</w:t>
      </w:r>
      <w:r>
        <w:rPr>
          <w:rStyle w:val="Style_5_ch"/>
          <w:rFonts w:ascii="Times New Roman" w:hAnsi="Times New Roman"/>
          <w:b w:val="1"/>
          <w:sz w:val="28"/>
        </w:rPr>
        <w:t>тр</w:t>
      </w:r>
      <w:r>
        <w:rPr>
          <w:rStyle w:val="Style_5_ch"/>
          <w:rFonts w:ascii="Times New Roman" w:hAnsi="Times New Roman"/>
          <w:b w:val="1"/>
          <w:sz w:val="28"/>
        </w:rPr>
        <w:t xml:space="preserve">ат </w:t>
      </w:r>
      <w:r>
        <w:rPr>
          <w:rStyle w:val="Style_5_ch"/>
          <w:rFonts w:ascii="Times New Roman" w:hAnsi="Times New Roman"/>
          <w:b w:val="1"/>
          <w:sz w:val="28"/>
        </w:rPr>
        <w:t>на поддержку племенного животноводства</w:t>
      </w:r>
      <w:r>
        <w:rPr>
          <w:rStyle w:val="Style_5_ch"/>
          <w:rFonts w:ascii="Times New Roman" w:hAnsi="Times New Roman"/>
          <w:b w:val="1"/>
          <w:sz w:val="28"/>
        </w:rPr>
        <w:t xml:space="preserve"> </w:t>
      </w:r>
      <w:r>
        <w:rPr>
          <w:rStyle w:val="Style_5_ch"/>
          <w:rFonts w:ascii="Times New Roman" w:hAnsi="Times New Roman"/>
          <w:b w:val="1"/>
          <w:sz w:val="28"/>
        </w:rPr>
        <w:t>и  проведения отбора получателей субсидии»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5_ch"/>
          <w:rFonts w:ascii="Times New Roman" w:hAnsi="Times New Roman"/>
          <w:b w:val="0"/>
          <w:sz w:val="28"/>
        </w:rPr>
        <w:t xml:space="preserve">2) преамбулу </w:t>
      </w:r>
      <w:r>
        <w:rPr>
          <w:rStyle w:val="Style_5_ch"/>
          <w:rFonts w:ascii="Times New Roman" w:hAnsi="Times New Roman"/>
          <w:b w:val="0"/>
          <w:sz w:val="28"/>
        </w:rPr>
        <w:t>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25.10.2023 № 1782 «Об утверждении общих требований к нормативны</w:t>
      </w:r>
      <w:r>
        <w:rPr>
          <w:rFonts w:ascii="Times New Roman" w:hAnsi="Times New Roman"/>
          <w:sz w:val="28"/>
        </w:rPr>
        <w:t xml:space="preserve">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Times New Roman" w:hAnsi="Times New Roman"/>
          <w:sz w:val="28"/>
        </w:rPr>
        <w:t xml:space="preserve">лицам – производителям товаров, работ, услуг и проведение отборов получателей указанных субсидий, в том </w:t>
      </w:r>
      <w:r>
        <w:rPr>
          <w:rFonts w:ascii="Times New Roman" w:hAnsi="Times New Roman"/>
          <w:sz w:val="28"/>
        </w:rPr>
        <w:t>числе грантов в форме субсидий»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предоставления</w:t>
      </w:r>
      <w:r>
        <w:rPr>
          <w:rFonts w:ascii="Times New Roman" w:hAnsi="Times New Roman"/>
          <w:sz w:val="28"/>
        </w:rPr>
        <w:t xml:space="preserve"> сельскохозяйственным това</w:t>
      </w:r>
      <w:r>
        <w:rPr>
          <w:rFonts w:ascii="Times New Roman" w:hAnsi="Times New Roman"/>
          <w:sz w:val="28"/>
        </w:rPr>
        <w:t xml:space="preserve">ропроизводителям субсидии на возмещение части затрат </w:t>
      </w:r>
      <w:r>
        <w:rPr>
          <w:rStyle w:val="Style_5_ch"/>
          <w:rFonts w:ascii="Times New Roman" w:hAnsi="Times New Roman"/>
          <w:sz w:val="28"/>
        </w:rPr>
        <w:t>на поддержку племенного животноводства</w:t>
      </w:r>
      <w:r>
        <w:rPr>
          <w:rFonts w:ascii="Times New Roman" w:hAnsi="Times New Roman"/>
          <w:sz w:val="28"/>
        </w:rPr>
        <w:t xml:space="preserve"> и проведения отбора получателей субсидии согласно приложению к настоящему постановлению.»;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изложить в </w:t>
      </w:r>
      <w:r>
        <w:rPr>
          <w:rFonts w:ascii="Times New Roman" w:hAnsi="Times New Roman"/>
          <w:sz w:val="28"/>
        </w:rPr>
        <w:t>редакции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Установить, что представление отчетности, осуществление контроля за соблюдением условий и по</w:t>
      </w:r>
      <w:r>
        <w:rPr>
          <w:rFonts w:ascii="Times New Roman" w:hAnsi="Times New Roman"/>
          <w:sz w:val="28"/>
        </w:rPr>
        <w:t>рядка предоставления субсидии и применение ответственности за их нарушение в отношении субсидии, предоставленной в соответствии с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Порядком предоставления сельскохозяйственным товаропроизводителям субсидии на возмещение части затрат по отдельным подотраслям растениеводства и животноводства на поддержку племенного животноводства</w:t>
      </w:r>
      <w:r>
        <w:rPr>
          <w:rStyle w:val="Style_5_ch"/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 постановлением Правительства Камчатского края от 30.12.2022 </w:t>
      </w:r>
      <w:r>
        <w:rPr>
          <w:rFonts w:ascii="Times New Roman" w:hAnsi="Times New Roman"/>
          <w:sz w:val="28"/>
        </w:rPr>
        <w:t>№ 765-П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</w:t>
      </w:r>
      <w:r>
        <w:rPr>
          <w:rFonts w:ascii="Times New Roman" w:hAnsi="Times New Roman"/>
          <w:sz w:val="28"/>
        </w:rPr>
        <w:t>ня вступления в силу настоящего постановления).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8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hanging="143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</w:t>
      </w:r>
    </w:p>
    <w:p w14:paraId="3D000000">
      <w:pPr>
        <w:spacing w:after="0" w:line="240" w:lineRule="auto"/>
        <w:ind w:hanging="143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3E000000">
      <w:pPr>
        <w:spacing w:after="0" w:line="240" w:lineRule="auto"/>
        <w:ind w:hanging="143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30.12.2022 № 765-П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сельскохозяйственным </w:t>
      </w:r>
      <w:r>
        <w:rPr>
          <w:rFonts w:ascii="Times New Roman" w:hAnsi="Times New Roman"/>
          <w:sz w:val="28"/>
        </w:rPr>
        <w:t>товаропроизводителям субсидии на возмещение части затрат на поддержку племенного животноводства и проведения отбора получателей субсидии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определяет правила распределения субсидии в целях достижения результата регионального проекта </w:t>
      </w:r>
      <w:r>
        <w:rPr>
          <w:rFonts w:ascii="Times New Roman" w:hAnsi="Times New Roman"/>
          <w:sz w:val="28"/>
        </w:rPr>
        <w:t xml:space="preserve"> «Развитие отрас</w:t>
      </w:r>
      <w:r>
        <w:rPr>
          <w:rFonts w:ascii="Times New Roman" w:hAnsi="Times New Roman"/>
          <w:sz w:val="28"/>
        </w:rPr>
        <w:t>лей и техническая модернизация агропромышленного комплекса» (далее – региональный проект) по направлению расходов «Поддержка приоритетных направлений агропромышленного комплекса и развитие малых форм хозяйствования (Государственная поддержка сельскохозяйст</w:t>
      </w:r>
      <w:r>
        <w:rPr>
          <w:rFonts w:ascii="Times New Roman" w:hAnsi="Times New Roman"/>
          <w:sz w:val="28"/>
        </w:rPr>
        <w:t>венных товаропроизводителей в целях развития племенного маточного поголовья сельскохозяйственных животных)»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sz w:val="28"/>
        </w:rPr>
        <w:t>ия Камчатского края»,</w:t>
      </w:r>
      <w:r>
        <w:rPr>
          <w:rFonts w:ascii="Times New Roman" w:hAnsi="Times New Roman"/>
          <w:sz w:val="28"/>
        </w:rPr>
        <w:t xml:space="preserve"> утвержденной постановлением Правительства Камчатского края от 29.12.2023 № 715-П (далее – Госпрограмма), </w:t>
      </w:r>
      <w:r>
        <w:rPr>
          <w:rFonts w:ascii="Times New Roman" w:hAnsi="Times New Roman"/>
          <w:sz w:val="28"/>
        </w:rPr>
        <w:t xml:space="preserve">приложения № 8 </w:t>
      </w:r>
      <w:r>
        <w:rPr>
          <w:rFonts w:ascii="Times New Roman" w:hAnsi="Times New Roman"/>
          <w:sz w:val="28"/>
        </w:rPr>
        <w:t xml:space="preserve">к Государственной </w:t>
      </w:r>
      <w:r>
        <w:rPr>
          <w:rFonts w:ascii="Times New Roman" w:hAnsi="Times New Roman"/>
          <w:sz w:val="28"/>
        </w:rPr>
        <w:t>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</w:t>
      </w:r>
      <w:r>
        <w:rPr>
          <w:rFonts w:ascii="Times New Roman" w:hAnsi="Times New Roman"/>
          <w:sz w:val="28"/>
        </w:rPr>
        <w:t xml:space="preserve"> и определяет порядок и условия предоставления сельскохозяйственным товаропроизводителям субсидии из краевого бюджета</w:t>
      </w:r>
      <w:r>
        <w:rPr>
          <w:rFonts w:ascii="Times New Roman" w:hAnsi="Times New Roman"/>
          <w:sz w:val="28"/>
        </w:rPr>
        <w:t xml:space="preserve">, в том числе за счет средств федерального бюджета, (без учета налога на добавленную стоимость) на возмещение части затрат в связи с выполнением работ по поддержанию племенного животноводства </w:t>
      </w:r>
      <w:r>
        <w:rPr>
          <w:rFonts w:ascii="Times New Roman" w:hAnsi="Times New Roman"/>
          <w:sz w:val="28"/>
        </w:rPr>
        <w:t>(далее – с</w:t>
      </w:r>
      <w:r>
        <w:rPr>
          <w:rFonts w:ascii="Times New Roman" w:hAnsi="Times New Roman"/>
          <w:sz w:val="28"/>
        </w:rPr>
        <w:t>убсидия)</w:t>
      </w:r>
      <w:r>
        <w:rPr>
          <w:rFonts w:ascii="Times New Roman" w:hAnsi="Times New Roman"/>
          <w:sz w:val="28"/>
        </w:rPr>
        <w:t xml:space="preserve"> и проведения отбора получателей субсидии</w:t>
      </w:r>
      <w:r>
        <w:rPr>
          <w:rFonts w:ascii="Times New Roman" w:hAnsi="Times New Roman"/>
          <w:sz w:val="28"/>
        </w:rPr>
        <w:t>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</w:t>
      </w:r>
      <w:r>
        <w:rPr>
          <w:rFonts w:ascii="Times New Roman" w:hAnsi="Times New Roman"/>
          <w:sz w:val="28"/>
        </w:rPr>
        <w:t>ателей субсидии, применяющих упрощенную систему налогообложения, возмещение части затрат на поддержку племенного животноводства,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</w:t>
      </w:r>
      <w:r>
        <w:rPr>
          <w:rFonts w:ascii="Times New Roman" w:hAnsi="Times New Roman"/>
          <w:sz w:val="28"/>
        </w:rPr>
        <w:t>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 в пределах лимитов бю</w:t>
      </w:r>
      <w:r>
        <w:rPr>
          <w:rFonts w:ascii="Times New Roman" w:hAnsi="Times New Roman"/>
          <w:sz w:val="28"/>
        </w:rPr>
        <w:t>джетных обязательств, доведенных в установленном порядке до Министерства.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 субсидии является возмещение части затрат.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Информация о субсидии размещается на едином портале бюдже</w:t>
      </w:r>
      <w:r>
        <w:rPr>
          <w:rFonts w:ascii="Times New Roman" w:hAnsi="Times New Roman"/>
          <w:sz w:val="28"/>
        </w:rPr>
        <w:t>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</w:t>
      </w:r>
      <w:r>
        <w:rPr>
          <w:rFonts w:ascii="Times New Roman" w:hAnsi="Times New Roman"/>
          <w:sz w:val="28"/>
        </w:rPr>
        <w:t>ния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Субсидия предоставляется на возмещение следующих затрат</w:t>
      </w:r>
      <w:r>
        <w:rPr>
          <w:rStyle w:val="Style_5_ch"/>
          <w:rFonts w:ascii="Times New Roman" w:hAnsi="Times New Roman"/>
          <w:sz w:val="28"/>
        </w:rPr>
        <w:t>:</w:t>
      </w:r>
    </w:p>
    <w:p w14:paraId="4F000000">
      <w:pPr>
        <w:numPr>
          <w:ilvl w:val="0"/>
          <w:numId w:val="2"/>
        </w:num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труда работников, связанных с племенным животноводством, включая обязательные страховые взносы и налоги (задействованных при работе с племенным маточным пого</w:t>
      </w:r>
      <w:r>
        <w:rPr>
          <w:rFonts w:ascii="Times New Roman" w:hAnsi="Times New Roman"/>
          <w:sz w:val="28"/>
        </w:rPr>
        <w:t>ловьем сельскохозяйственных животных);</w:t>
      </w:r>
    </w:p>
    <w:p w14:paraId="50000000">
      <w:p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приобретение и доставка ветеринарных препаратов, кормовых добавок для коров;</w:t>
      </w:r>
    </w:p>
    <w:p w14:paraId="51000000">
      <w:p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ветеринарные услуги и зоотехническое обслуживание, включающие в себя в том числе </w:t>
      </w:r>
      <w:r>
        <w:rPr>
          <w:rStyle w:val="Style_5_ch"/>
          <w:rFonts w:ascii="Times New Roman" w:hAnsi="Times New Roman"/>
          <w:sz w:val="28"/>
        </w:rPr>
        <w:t xml:space="preserve">услуги по ведению первичного зоотехнического учета, проведению бонитировки животных, консалтинговые услуги по управлению стадом, выстраиванию технологических процессов, услуги по корректировке рационов, внедрение оптимальных схем кормления, настраиванию и ведению программных продуктов, отбору и оценке племенного поголовья для реализации, контрольного учета продуктивности животных, </w:t>
      </w:r>
      <w:r>
        <w:rPr>
          <w:rFonts w:ascii="Times New Roman" w:hAnsi="Times New Roman"/>
          <w:sz w:val="28"/>
        </w:rPr>
        <w:t>услуг</w:t>
      </w:r>
      <w:r>
        <w:rPr>
          <w:rStyle w:val="Style_5_ch"/>
          <w:rFonts w:ascii="Times New Roman" w:hAnsi="Times New Roman"/>
          <w:sz w:val="28"/>
        </w:rPr>
        <w:t>и по у</w:t>
      </w:r>
      <w:r>
        <w:rPr>
          <w:rStyle w:val="Style_5_ch"/>
          <w:rFonts w:ascii="Times New Roman" w:hAnsi="Times New Roman"/>
          <w:sz w:val="28"/>
        </w:rPr>
        <w:t>ходу за животными, их содержанию и разведению, контроль качества кормов и условий их хранения</w:t>
      </w:r>
      <w:r>
        <w:rPr>
          <w:rStyle w:val="Style_5_ch"/>
          <w:rFonts w:ascii="Times New Roman" w:hAnsi="Times New Roman"/>
          <w:sz w:val="28"/>
        </w:rPr>
        <w:t>;</w:t>
      </w:r>
    </w:p>
    <w:p w14:paraId="52000000">
      <w:pPr>
        <w:spacing w:after="0" w:line="24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приобретение и обслуживание информационно-аналитической системы (ПАС) «СЕЛЭКС» – </w:t>
      </w:r>
      <w:r>
        <w:rPr>
          <w:rFonts w:ascii="Times New Roman" w:hAnsi="Times New Roman"/>
          <w:sz w:val="28"/>
        </w:rPr>
        <w:t>Молочный скот.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Получатель субсидии (участник отбора)</w:t>
      </w:r>
      <w:r>
        <w:rPr>
          <w:rFonts w:ascii="Times New Roman" w:hAnsi="Times New Roman"/>
          <w:sz w:val="28"/>
        </w:rPr>
        <w:t xml:space="preserve"> должен соответствовать следующим требованиям </w:t>
      </w:r>
      <w:r>
        <w:rPr>
          <w:rFonts w:ascii="Times New Roman" w:hAnsi="Times New Roman"/>
          <w:sz w:val="28"/>
        </w:rPr>
        <w:t>на даты рассмотрения заявки и заключения соглашения о предоставлении субсидии</w:t>
      </w:r>
      <w:r>
        <w:rPr>
          <w:rFonts w:ascii="Times New Roman" w:hAnsi="Times New Roman"/>
          <w:sz w:val="28"/>
        </w:rPr>
        <w:t xml:space="preserve">: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является иностранным юридическим лицом, в том числе местом регистрации которого является государство</w:t>
      </w:r>
      <w:r>
        <w:rPr>
          <w:rFonts w:ascii="Times New Roman" w:hAnsi="Times New Roman"/>
          <w:sz w:val="28"/>
        </w:rPr>
        <w:t xml:space="preserve">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</w:t>
      </w:r>
      <w:r>
        <w:rPr>
          <w:rFonts w:ascii="Times New Roman" w:hAnsi="Times New Roman"/>
          <w:sz w:val="28"/>
        </w:rPr>
        <w:t>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</w:t>
      </w:r>
      <w:r>
        <w:rPr>
          <w:rFonts w:ascii="Times New Roman" w:hAnsi="Times New Roman"/>
          <w:sz w:val="28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</w:t>
      </w:r>
      <w:r>
        <w:rPr>
          <w:rFonts w:ascii="Times New Roman" w:hAnsi="Times New Roman"/>
          <w:sz w:val="28"/>
        </w:rPr>
        <w:t xml:space="preserve">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на</w:t>
      </w:r>
      <w:r>
        <w:rPr>
          <w:rFonts w:ascii="Times New Roman" w:hAnsi="Times New Roman"/>
          <w:sz w:val="28"/>
        </w:rPr>
        <w:t xml:space="preserve">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</w:t>
      </w:r>
      <w:r>
        <w:rPr>
          <w:rFonts w:ascii="Times New Roman" w:hAnsi="Times New Roman"/>
          <w:sz w:val="28"/>
        </w:rPr>
        <w:t xml:space="preserve">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>
        <w:rPr>
          <w:rFonts w:ascii="Times New Roman" w:hAnsi="Times New Roman"/>
          <w:sz w:val="28"/>
        </w:rPr>
        <w:t xml:space="preserve">террористическими организациями и террористами или с распространением оружия </w:t>
      </w:r>
      <w:r>
        <w:rPr>
          <w:rFonts w:ascii="Times New Roman" w:hAnsi="Times New Roman"/>
          <w:sz w:val="28"/>
        </w:rPr>
        <w:t xml:space="preserve">массового уничтожения;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получает средства из краевого бюджета, на основании иных нормативных правовых актов Камчатского края, на цели, установленные настоящим Порядком;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 xml:space="preserve">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отсутствуют просроченная задолженность по возврату</w:t>
      </w:r>
      <w:r>
        <w:rPr>
          <w:rFonts w:ascii="Times New Roman" w:hAnsi="Times New Roman"/>
          <w:sz w:val="28"/>
        </w:rPr>
        <w:t xml:space="preserve">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отсутствуют в году, предшествующем году получен</w:t>
      </w:r>
      <w:r>
        <w:rPr>
          <w:rFonts w:ascii="Times New Roman" w:hAnsi="Times New Roman"/>
          <w:sz w:val="28"/>
        </w:rPr>
        <w:t xml:space="preserve">ия субсидии, случаи привлечения к ответственности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</w:t>
      </w:r>
      <w:r>
        <w:rPr>
          <w:rFonts w:ascii="Times New Roman" w:hAnsi="Times New Roman"/>
          <w:sz w:val="28"/>
        </w:rPr>
        <w:t>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должен быть зарегистрирован в Государственном племе</w:t>
      </w:r>
      <w:r>
        <w:rPr>
          <w:rFonts w:ascii="Times New Roman" w:hAnsi="Times New Roman"/>
          <w:sz w:val="28"/>
        </w:rPr>
        <w:t>нном регистре на первое число года обращения в Министерство за предоставлением субсидии.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Проверка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проводится Министерством на соответствие требованиям, указанным в части 6 настоящего Порядка и осуществляется автоматически в государственной интегрированной информационной системе управления общественными </w:t>
      </w:r>
      <w:r>
        <w:rPr>
          <w:rFonts w:ascii="Times New Roman" w:hAnsi="Times New Roman"/>
          <w:sz w:val="28"/>
        </w:rPr>
        <w:t xml:space="preserve">финансами «Электронный бюджет» (далее – ГИИС «Электронный бюджет») по данным государственных </w:t>
      </w:r>
      <w:r>
        <w:rPr>
          <w:rFonts w:ascii="Times New Roman" w:hAnsi="Times New Roman"/>
          <w:sz w:val="28"/>
        </w:rPr>
        <w:t>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</w:t>
      </w:r>
      <w:r>
        <w:rPr>
          <w:rFonts w:ascii="Times New Roman" w:hAnsi="Times New Roman"/>
          <w:sz w:val="28"/>
        </w:rPr>
        <w:t xml:space="preserve">й проверки) в сроки, указанные в части 51 настоящего Порядка.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у Министерства отсутствует техническая возможность осуществления автоматической проверки в ГИИС «Электронный бюджет»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>, установленным в части 6</w:t>
      </w:r>
      <w:r>
        <w:rPr>
          <w:rFonts w:ascii="Times New Roman" w:hAnsi="Times New Roman"/>
          <w:sz w:val="28"/>
        </w:rPr>
        <w:t xml:space="preserve"> настоящего Порядка требованиям, соответствующие сведения запрашиваются Министерством в сроки, указанные в части 51 настоящего Порядка, посредством межведомственного запроса и (или) путем использования общедоступной информации, размещенной на официальных</w:t>
      </w:r>
      <w:r>
        <w:rPr>
          <w:rFonts w:ascii="Times New Roman" w:hAnsi="Times New Roman"/>
          <w:sz w:val="28"/>
        </w:rPr>
        <w:t xml:space="preserve"> ресурсах исполнительных органов государственной власти,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rPr>
          <w:rFonts w:ascii="Times New Roman" w:hAnsi="Times New Roman"/>
          <w:sz w:val="28"/>
        </w:rPr>
        <w:t>го взаимодействия.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Подтверждение соответствия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требованиям, указанным в части 6 настоящего Порядка, в случае отсутствия у Министерства технической возможности осуществления автоматической проверки в ГИИС «Электронный</w:t>
      </w:r>
      <w:r>
        <w:rPr>
          <w:rFonts w:ascii="Times New Roman" w:hAnsi="Times New Roman"/>
          <w:sz w:val="28"/>
        </w:rPr>
        <w:t xml:space="preserve"> бюджет» производится путем проставления в электронном виде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олучателем субсидии (участником отбора)</w:t>
      </w:r>
      <w:r>
        <w:rPr>
          <w:rFonts w:ascii="Times New Roman" w:hAnsi="Times New Roman"/>
          <w:sz w:val="28"/>
        </w:rPr>
        <w:t xml:space="preserve"> отметок о соответствии указанным требованиям посредством заполнения соответствующих экранных форм веб-интерфейса ГИИС «Электронный бюджет» в сроки, указанные</w:t>
      </w:r>
      <w:r>
        <w:rPr>
          <w:rFonts w:ascii="Times New Roman" w:hAnsi="Times New Roman"/>
          <w:sz w:val="28"/>
        </w:rPr>
        <w:t xml:space="preserve"> в части 51 настоящего Порядка.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Министерство в целях подтверждения соответствия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установленным требованиям, указанным в части 6 </w:t>
      </w:r>
      <w:r>
        <w:rPr>
          <w:rFonts w:ascii="Times New Roman" w:hAnsi="Times New Roman"/>
          <w:sz w:val="28"/>
        </w:rPr>
        <w:t>настоящего Порядка, не вправе требовать от участника отбора получателей субсидии предста</w:t>
      </w:r>
      <w:r>
        <w:rPr>
          <w:rFonts w:ascii="Times New Roman" w:hAnsi="Times New Roman"/>
          <w:sz w:val="28"/>
        </w:rPr>
        <w:t xml:space="preserve">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готов представить указанные документы и информацию Министерству по собственной инициативе.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предоставлении субсидии являются: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установ</w:t>
      </w:r>
      <w:r>
        <w:rPr>
          <w:rFonts w:ascii="Times New Roman" w:hAnsi="Times New Roman"/>
          <w:sz w:val="28"/>
        </w:rPr>
        <w:t>ленным частями 38-40 и 42 настоящего Порядка, или непредставление (представление не в полном объеме) указанных документов;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подписание электронной подписью соглашения о</w:t>
      </w:r>
      <w:r>
        <w:rPr>
          <w:rFonts w:ascii="Times New Roman" w:hAnsi="Times New Roman"/>
          <w:sz w:val="28"/>
        </w:rPr>
        <w:t xml:space="preserve"> предоставлении субсидии (далее – соглашение) в ГИИС «Электронный бюджет» в срок, предусмотренный пунктом 2 части 14 настоящего Порядка.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Расчет объема субсидии осуществляется по следующей формуле:</w:t>
      </w:r>
    </w:p>
    <w:p w14:paraId="6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PT Serif" w:hAnsi="PT Serif"/>
          <w:color w:val="22272F"/>
          <w:sz w:val="27"/>
          <w:highlight w:val="white"/>
        </w:rPr>
        <w:t xml:space="preserve">С = W х </w:t>
      </w:r>
      <w:r>
        <w:rPr>
          <w:rFonts w:ascii="PT Serif" w:hAnsi="PT Serif"/>
          <w:sz w:val="27"/>
          <w:highlight w:val="white"/>
        </w:rPr>
        <w:t>P</w:t>
      </w:r>
      <w:r>
        <w:rPr>
          <w:rFonts w:ascii="PT Serif" w:hAnsi="PT Serif"/>
          <w:sz w:val="27"/>
          <w:highlight w:val="white"/>
          <w:vertAlign w:val="subscript"/>
        </w:rPr>
        <w:t xml:space="preserve">i, </w:t>
      </w:r>
      <w:r>
        <w:rPr>
          <w:rStyle w:val="Style_4_ch"/>
          <w:rFonts w:ascii="Times New Roman" w:hAnsi="Times New Roman"/>
          <w:sz w:val="28"/>
        </w:rPr>
        <w:t>х k х k</w:t>
      </w:r>
      <w:r>
        <w:rPr>
          <w:rStyle w:val="Style_4_ch"/>
          <w:rFonts w:ascii="Times New Roman" w:hAnsi="Times New Roman"/>
          <w:sz w:val="28"/>
          <w:vertAlign w:val="subscript"/>
        </w:rPr>
        <w:t>доп,</w:t>
      </w:r>
      <w:r>
        <w:rPr>
          <w:rFonts w:ascii="PT Serif" w:hAnsi="PT Serif"/>
          <w:color w:val="22272F"/>
          <w:sz w:val="23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 где:</w:t>
      </w:r>
    </w:p>
    <w:p w14:paraId="67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– объем субсидии на возмещение ча</w:t>
      </w:r>
      <w:r>
        <w:rPr>
          <w:rFonts w:ascii="Times New Roman" w:hAnsi="Times New Roman"/>
          <w:sz w:val="28"/>
        </w:rPr>
        <w:t xml:space="preserve">сти затрат на поддержку племенного животноводства по ставке на 1 условную голову племенного маточного поголовья сельскохозяйственных животных, </w:t>
      </w:r>
      <w:r>
        <w:rPr>
          <w:rFonts w:ascii="Times New Roman" w:hAnsi="Times New Roman"/>
          <w:color w:val="000000"/>
          <w:sz w:val="28"/>
        </w:rPr>
        <w:t xml:space="preserve">не превышающий объема фактически произведенных затрат </w:t>
      </w:r>
      <w:r>
        <w:rPr>
          <w:rFonts w:ascii="Times New Roman" w:hAnsi="Times New Roman"/>
          <w:sz w:val="28"/>
        </w:rPr>
        <w:t>по направлениям затрат, указанным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"https://internet.garant.ru/#/document/406064943/entry/1007"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</w:t>
      </w:r>
      <w:r>
        <w:rPr>
          <w:rFonts w:ascii="Times New Roman" w:hAnsi="Times New Roman"/>
          <w:sz w:val="28"/>
        </w:rPr>
        <w:t>тоящего Порядка, с учетом положений части 1 настоящего Порядка;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W – ставка субсидии </w:t>
      </w:r>
      <w:r>
        <w:rPr>
          <w:rFonts w:ascii="Times New Roman" w:hAnsi="Times New Roman"/>
          <w:sz w:val="28"/>
        </w:rPr>
        <w:t>на возмещение части затрат на поддержку племенного животноводства на 1 условную голову племенного маточного поголовья сельскохозяйственных животных, равная 1573, 13 рублей.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Рi – численность племенного маточного поголовья сельскохозяйственных животных i-ого получателя субсидии, по состоянию на первое число года обращения в Министерство за предоставлением субсидии (голов).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численности </w:t>
      </w:r>
      <w:r>
        <w:rPr>
          <w:rFonts w:ascii="Times New Roman" w:hAnsi="Times New Roman"/>
          <w:sz w:val="28"/>
        </w:rPr>
        <w:t>племенного маточного поголовья сельскохозяйственных животных</w:t>
      </w:r>
      <w:r>
        <w:rPr>
          <w:rStyle w:val="Style_4_ch"/>
          <w:rFonts w:ascii="Times New Roman" w:hAnsi="Times New Roman"/>
          <w:sz w:val="28"/>
        </w:rPr>
        <w:t xml:space="preserve"> i-ого получателя субсидии применяются следующие коэффициенты: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– коэффициент для перевода племенного маточного поголовья сельскохозяйственных животных в условные головы, устанавливаемый Министер</w:t>
      </w:r>
      <w:r>
        <w:rPr>
          <w:rFonts w:ascii="Times New Roman" w:hAnsi="Times New Roman"/>
          <w:sz w:val="28"/>
        </w:rPr>
        <w:t>ством сельского хозяйства Российской Федерации;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доп</w:t>
      </w:r>
      <w:r>
        <w:rPr>
          <w:rFonts w:ascii="Times New Roman" w:hAnsi="Times New Roman"/>
          <w:sz w:val="28"/>
        </w:rPr>
        <w:t xml:space="preserve"> – дополнительный коэффициент, который </w:t>
      </w:r>
      <w:r>
        <w:rPr>
          <w:rStyle w:val="Style_5_ch"/>
          <w:rFonts w:ascii="Times New Roman" w:hAnsi="Times New Roman"/>
          <w:sz w:val="28"/>
        </w:rPr>
        <w:t>применяется для получателей субсидии, получавших субсидию на аналогичную цель, указанную в части 1 настоящего Порядка, в году, предшествующему году получения субсидии: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выполнения получателем субсидии условия по достижению в году, предшествующем году получения субсидии, результата, предусмотренно</w:t>
      </w:r>
      <w:r>
        <w:rPr>
          <w:rFonts w:ascii="Times New Roman" w:hAnsi="Times New Roman"/>
          <w:color w:val="000000"/>
          <w:sz w:val="28"/>
        </w:rPr>
        <w:t xml:space="preserve">го </w:t>
      </w:r>
      <w:r>
        <w:rPr>
          <w:rFonts w:ascii="Times New Roman" w:hAnsi="Times New Roman"/>
          <w:color w:val="000000"/>
          <w:sz w:val="28"/>
        </w:rPr>
        <w:t xml:space="preserve">частью 19 </w:t>
      </w:r>
      <w:r>
        <w:rPr>
          <w:rFonts w:ascii="Times New Roman" w:hAnsi="Times New Roman"/>
          <w:color w:val="000000"/>
          <w:sz w:val="28"/>
        </w:rPr>
        <w:t>настоящего Порядка,</w:t>
      </w:r>
      <w:r>
        <w:rPr>
          <w:rFonts w:ascii="Times New Roman" w:hAnsi="Times New Roman"/>
          <w:color w:val="000000"/>
          <w:sz w:val="28"/>
        </w:rPr>
        <w:t xml:space="preserve"> к ставке применяется коэффициент в размере, рав</w:t>
      </w:r>
      <w:r>
        <w:rPr>
          <w:rFonts w:ascii="Times New Roman" w:hAnsi="Times New Roman"/>
          <w:sz w:val="28"/>
        </w:rPr>
        <w:t>ном отношению фактического значения за отчетный год к установленному, но не выше 1,2;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невыполнения получателем субсидии условия по достижению в отчетном финансовом году результатов, предусмотренн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х </w:t>
      </w:r>
      <w:r>
        <w:rPr>
          <w:rFonts w:ascii="Times New Roman" w:hAnsi="Times New Roman"/>
          <w:color w:val="000000"/>
          <w:sz w:val="28"/>
        </w:rPr>
        <w:t>частью 19 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sz w:val="28"/>
        </w:rPr>
        <w:t>стоящего Порядка, к ставке применяется коэффициент в размере, равном отно</w:t>
      </w:r>
      <w:r>
        <w:rPr>
          <w:rFonts w:ascii="Times New Roman" w:hAnsi="Times New Roman"/>
          <w:sz w:val="28"/>
        </w:rPr>
        <w:t>шению фактического значения за отчетный год к установленному, но не менее 0,8.</w:t>
      </w:r>
      <w:bookmarkStart w:id="3" w:name="_GoBack"/>
      <w:bookmarkEnd w:id="3"/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Обязательными условиями предоставления субсидии, включаемыми в соглашение, являются:</w:t>
      </w:r>
    </w:p>
    <w:p w14:paraId="71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получателя субсидии на осуществление в отношении него проверки Министерством соблюд</w:t>
      </w:r>
      <w:r>
        <w:rPr>
          <w:rFonts w:ascii="Times New Roman" w:hAnsi="Times New Roman"/>
          <w:sz w:val="28"/>
        </w:rPr>
        <w:t xml:space="preserve">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</w:t>
      </w:r>
      <w:r>
        <w:rPr>
          <w:rFonts w:ascii="Times New Roman" w:hAnsi="Times New Roman"/>
          <w:sz w:val="28"/>
        </w:rPr>
        <w:t>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"https://internet.garant.ru/#/document/12112604/entry/2681"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"https://internet.garant.ru/#/document/12112604/entry/2692"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/>
          <w:sz w:val="28"/>
        </w:rPr>
        <w:t>;</w:t>
      </w:r>
    </w:p>
    <w:p w14:paraId="72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соглашении, Министерство осуществляет с получат</w:t>
      </w:r>
      <w:r>
        <w:rPr>
          <w:rFonts w:ascii="Times New Roman" w:hAnsi="Times New Roman"/>
          <w:sz w:val="28"/>
        </w:rPr>
        <w:t>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73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получателем субсидии обязательства о представлении отчета в системе ГИИС «Электронный бюджет» о достижении значений результатов п</w:t>
      </w:r>
      <w:r>
        <w:rPr>
          <w:rFonts w:ascii="Times New Roman" w:hAnsi="Times New Roman"/>
          <w:sz w:val="28"/>
        </w:rPr>
        <w:t>редоставления субсидии по форме, установленной соглашением, ежеквартально не позднее 15 числа месяца, следующего за отчетным кварталом;</w:t>
      </w:r>
    </w:p>
    <w:p w14:paraId="74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получателем субсидии обязательства о представлении отчета о финансово-экономическом состоянии товаропроизводи</w:t>
      </w:r>
      <w:r>
        <w:rPr>
          <w:rFonts w:ascii="Times New Roman" w:hAnsi="Times New Roman"/>
          <w:sz w:val="28"/>
        </w:rPr>
        <w:t>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75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принятие обязательства получателем субсидии о представлении отчет</w:t>
      </w:r>
      <w:r>
        <w:rPr>
          <w:rFonts w:ascii="Times New Roman" w:hAnsi="Times New Roman"/>
          <w:sz w:val="28"/>
        </w:rPr>
        <w:t>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</w:t>
      </w:r>
      <w:r>
        <w:rPr>
          <w:rFonts w:ascii="Times New Roman" w:hAnsi="Times New Roman"/>
          <w:sz w:val="28"/>
        </w:rPr>
        <w:t>олучателей субсидии, которые начали хозяйственную деятельность в году, предшествующем году предоставления субсидии);</w:t>
      </w:r>
    </w:p>
    <w:p w14:paraId="76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получателем субсидии обязательства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</w:t>
      </w:r>
      <w:r>
        <w:rPr>
          <w:rStyle w:val="Style_5_ch"/>
          <w:rFonts w:ascii="Times New Roman" w:hAnsi="Times New Roman"/>
          <w:sz w:val="28"/>
        </w:rPr>
        <w:t>о</w:t>
      </w:r>
      <w:r>
        <w:rPr>
          <w:rStyle w:val="Style_5_ch"/>
          <w:rFonts w:ascii="Times New Roman" w:hAnsi="Times New Roman"/>
          <w:sz w:val="28"/>
        </w:rPr>
        <w:t xml:space="preserve"> достижению в году предоставления субсидии результата предоставления субсидии в соответствии с заключенным соглашением.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По результатам отбора </w:t>
      </w:r>
      <w:r>
        <w:rPr>
          <w:rFonts w:ascii="Times New Roman" w:hAnsi="Times New Roman"/>
          <w:sz w:val="28"/>
        </w:rPr>
        <w:t xml:space="preserve">получателей субсидии (далее – отбор) </w:t>
      </w:r>
      <w:r>
        <w:rPr>
          <w:rFonts w:ascii="Times New Roman" w:hAnsi="Times New Roman"/>
          <w:sz w:val="28"/>
        </w:rPr>
        <w:t>с победителем (победителями) отбора заключается соглашение в ГИИС «Электронный бюджет» в порядке и сроки, установ</w:t>
      </w:r>
      <w:r>
        <w:rPr>
          <w:rFonts w:ascii="Times New Roman" w:hAnsi="Times New Roman"/>
          <w:sz w:val="28"/>
        </w:rPr>
        <w:t>ленные частью 14 настоящего Порядка.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типовыми формами, установленными Министерством финансов Российской Ф</w:t>
      </w:r>
      <w:r>
        <w:rPr>
          <w:rFonts w:ascii="Times New Roman" w:hAnsi="Times New Roman"/>
          <w:sz w:val="28"/>
        </w:rPr>
        <w:t>едерации.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Заключение соглашения осуществляется в следующем порядке и сроки: 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20 рабочих дней со дня формирования на </w:t>
      </w:r>
      <w:r>
        <w:rPr>
          <w:rFonts w:ascii="Times New Roman" w:hAnsi="Times New Roman"/>
          <w:sz w:val="28"/>
        </w:rPr>
        <w:t>едином портале Протокола подведения итогов отбора в соответствии с частью 70 настоящего Порядка размещает прое</w:t>
      </w:r>
      <w:r>
        <w:rPr>
          <w:rFonts w:ascii="Times New Roman" w:hAnsi="Times New Roman"/>
          <w:sz w:val="28"/>
        </w:rPr>
        <w:t xml:space="preserve">кт соглашения в ГИИС «Электронный бюджет»; 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</w:t>
      </w:r>
      <w:r>
        <w:rPr>
          <w:rFonts w:ascii="Times New Roman" w:hAnsi="Times New Roman"/>
          <w:sz w:val="28"/>
        </w:rPr>
        <w:t>субсидии в течение 10 рабочих дней со дня, указанного в пункте 1 настоящей части, подписывает соглашения усиленной квалифицированной электронной подписью;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в течение 5 рабоч</w:t>
      </w:r>
      <w:r>
        <w:rPr>
          <w:rFonts w:ascii="Times New Roman" w:hAnsi="Times New Roman"/>
          <w:sz w:val="28"/>
        </w:rPr>
        <w:t>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«Электронный бюджет»;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</w:t>
      </w:r>
      <w:r>
        <w:rPr>
          <w:rFonts w:ascii="Times New Roman" w:hAnsi="Times New Roman"/>
          <w:sz w:val="28"/>
        </w:rPr>
        <w:t>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целях заключения соглаше</w:t>
      </w:r>
      <w:r>
        <w:rPr>
          <w:rFonts w:ascii="Times New Roman" w:hAnsi="Times New Roman"/>
          <w:sz w:val="28"/>
        </w:rPr>
        <w:t xml:space="preserve">ния победителем (победителями) отбора получателей субсидии в ГИИС «Электронный бюджет» уточняется информация о </w:t>
      </w:r>
      <w:r>
        <w:rPr>
          <w:rFonts w:ascii="Times New Roman" w:hAnsi="Times New Roman"/>
          <w:sz w:val="28"/>
        </w:rPr>
        <w:t>счетах в соответствии с законодательством Российской Федерации для перечисления субсидии, а также о лице, уполномоченном на подписание соглашения</w:t>
      </w:r>
      <w:r>
        <w:rPr>
          <w:rFonts w:ascii="Times New Roman" w:hAnsi="Times New Roman"/>
          <w:sz w:val="28"/>
        </w:rPr>
        <w:t xml:space="preserve"> (при необходимости).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</w:t>
      </w:r>
      <w:r>
        <w:rPr>
          <w:rFonts w:ascii="Times New Roman" w:hAnsi="Times New Roman"/>
          <w:sz w:val="28"/>
        </w:rPr>
        <w:t>ного соглашения к соглашению в соответствии с типовой формой, утвержденной Министерством финансов Российской Федерации, в ГИИС «Электронный бюджет».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уведомляет получат</w:t>
      </w:r>
      <w:r>
        <w:rPr>
          <w:rFonts w:ascii="Times New Roman" w:hAnsi="Times New Roman"/>
          <w:sz w:val="28"/>
        </w:rPr>
        <w:t>елей субсидии, с которыми заключено соглашение о данном намерении.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</w:t>
      </w:r>
      <w:r>
        <w:rPr>
          <w:rFonts w:ascii="Times New Roman" w:hAnsi="Times New Roman"/>
          <w:sz w:val="28"/>
        </w:rPr>
        <w:t>т подписание дополнительного соглашения к соглашению в ГИИС «Электронный бюджет».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получения, подписанного получателем субсидии дополнительного соглашения к соглашению, организует его подписание в ГИИС «Электронный бюджет».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Победитель отбора признается уклонившимся от заключения соглашения в случае нарушения порядка и сроков заключения соглашения, установленных частью 14 настоящего Порядка. 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Министерство в течение 3 рабочих дней после заключения соглашения готовит </w:t>
      </w:r>
      <w:r>
        <w:rPr>
          <w:rFonts w:ascii="Times New Roman" w:hAnsi="Times New Roman"/>
          <w:sz w:val="28"/>
        </w:rPr>
        <w:t>реестр на перечисление субсидии необходимый для дальнейшего перечисления денежных средств получателю субсидии.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на расчетный или корреспондентский счет получателя субсидии, открытый им в уч</w:t>
      </w:r>
      <w:r>
        <w:rPr>
          <w:rFonts w:ascii="Times New Roman" w:hAnsi="Times New Roman"/>
          <w:sz w:val="28"/>
        </w:rPr>
        <w:t>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</w:t>
      </w:r>
      <w:r>
        <w:rPr>
          <w:rStyle w:val="Style_5_ch"/>
          <w:rFonts w:ascii="Times New Roman" w:hAnsi="Times New Roman"/>
          <w:sz w:val="28"/>
        </w:rPr>
        <w:t>млен</w:t>
      </w:r>
      <w:r>
        <w:rPr>
          <w:rFonts w:ascii="Times New Roman" w:hAnsi="Times New Roman"/>
          <w:sz w:val="28"/>
        </w:rPr>
        <w:t>ия и представления в терр</w:t>
      </w:r>
      <w:r>
        <w:rPr>
          <w:rFonts w:ascii="Times New Roman" w:hAnsi="Times New Roman"/>
          <w:sz w:val="28"/>
        </w:rPr>
        <w:t>иториальный орган Федерального казначейства платежного документа на перечисление субсидии в установленном поря</w:t>
      </w:r>
      <w:r>
        <w:rPr>
          <w:rStyle w:val="Style_5_ch"/>
          <w:rFonts w:ascii="Times New Roman" w:hAnsi="Times New Roman"/>
          <w:sz w:val="28"/>
        </w:rPr>
        <w:t xml:space="preserve">дке </w:t>
      </w:r>
      <w:r>
        <w:rPr>
          <w:rStyle w:val="Style_5_ch"/>
          <w:rFonts w:ascii="Times New Roman" w:hAnsi="Times New Roman"/>
          <w:sz w:val="28"/>
        </w:rPr>
        <w:t>по результатам проверки документов, представленных получателем субсидии в соответствии с частями 38 и 39 настоящего Порядка.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Style w:val="Style_4_ch"/>
          <w:rFonts w:ascii="Times New Roman" w:hAnsi="Times New Roman"/>
          <w:sz w:val="28"/>
        </w:rPr>
        <w:t xml:space="preserve"> Результатом предоставления субсидии являетс</w:t>
      </w:r>
      <w:r>
        <w:rPr>
          <w:rStyle w:val="Style_4_ch"/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численность племенного маточного поголовья сельскохозяйственных животных в пересчете на условные головы (тыс. голов) у получателя субсидии</w:t>
      </w:r>
      <w:r>
        <w:rPr>
          <w:rFonts w:ascii="Times New Roman" w:hAnsi="Times New Roman"/>
          <w:sz w:val="28"/>
        </w:rPr>
        <w:t xml:space="preserve"> по состоянию на </w:t>
      </w:r>
      <w:r>
        <w:rPr>
          <w:rStyle w:val="Style_4_ch"/>
          <w:rFonts w:ascii="Times New Roman" w:hAnsi="Times New Roman"/>
          <w:sz w:val="28"/>
        </w:rPr>
        <w:t>31</w:t>
      </w:r>
      <w:r>
        <w:rPr>
          <w:rStyle w:val="Style_4_ch"/>
          <w:rFonts w:ascii="Times New Roman" w:hAnsi="Times New Roman"/>
          <w:sz w:val="28"/>
        </w:rPr>
        <w:t xml:space="preserve"> декабря года предоставления субсидии.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При реорганизации получателя субсидии, являющ</w:t>
      </w:r>
      <w:r>
        <w:rPr>
          <w:rFonts w:ascii="Times New Roman" w:hAnsi="Times New Roman"/>
          <w:sz w:val="28"/>
        </w:rPr>
        <w:t>егося юридическим лицом: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</w:t>
      </w:r>
      <w:r>
        <w:rPr>
          <w:rFonts w:ascii="Times New Roman" w:hAnsi="Times New Roman"/>
          <w:sz w:val="28"/>
        </w:rPr>
        <w:t>гося правопреемником;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</w:t>
      </w:r>
      <w:r>
        <w:rPr>
          <w:rFonts w:ascii="Times New Roman" w:hAnsi="Times New Roman"/>
          <w:sz w:val="28"/>
        </w:rPr>
        <w:t xml:space="preserve">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</w:t>
      </w:r>
      <w:r>
        <w:rPr>
          <w:rFonts w:ascii="Times New Roman" w:hAnsi="Times New Roman"/>
          <w:sz w:val="28"/>
        </w:rPr>
        <w:t>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</w:t>
      </w:r>
      <w:r>
        <w:rPr>
          <w:rFonts w:ascii="Times New Roman" w:hAnsi="Times New Roman"/>
          <w:sz w:val="28"/>
        </w:rPr>
        <w:t>о остатка субсидии в соответствующий бюджет бюджетной системы Российской Федерации.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</w:t>
      </w:r>
      <w:r>
        <w:rPr>
          <w:rFonts w:ascii="Times New Roman" w:hAnsi="Times New Roman"/>
          <w:sz w:val="28"/>
        </w:rPr>
        <w:t>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№ 74-ФЗ «О крестьянском (фермерском) хозяйстве»</w:t>
      </w:r>
      <w:r>
        <w:rPr>
          <w:rFonts w:ascii="Times New Roman" w:hAnsi="Times New Roman"/>
          <w:sz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Получатель субсидии представляет в ГИИС «Электрон</w:t>
      </w:r>
      <w:r>
        <w:rPr>
          <w:rFonts w:ascii="Times New Roman" w:hAnsi="Times New Roman"/>
          <w:sz w:val="28"/>
        </w:rPr>
        <w:t>ный бюджет»  отчет о достижении значений результатов предоставления субсидии по форме, предусмотренной типовой формой, установленной Министерством финансов Российской Федерации для соглашения, ежеквартально не позднее 15 числа месяца следующего за отчетным кварталом</w:t>
      </w:r>
      <w:r>
        <w:rPr>
          <w:rFonts w:ascii="Times New Roman" w:hAnsi="Times New Roman"/>
          <w:sz w:val="28"/>
        </w:rPr>
        <w:t>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t xml:space="preserve"> </w:t>
      </w:r>
      <w:r>
        <w:rPr>
          <w:rFonts w:ascii="Times New Roman" w:hAnsi="Times New Roman"/>
          <w:sz w:val="28"/>
        </w:rPr>
        <w:t>Получатель субсидии представляет дополнительную отчетность, предусмотренную соглашением в ГИИС «Электронный бюджет» в форме электронных копий документов (документов на бумажном носителе, преобразованных в электронную форму путем сканирован</w:t>
      </w:r>
      <w:r>
        <w:rPr>
          <w:rFonts w:ascii="Times New Roman" w:hAnsi="Times New Roman"/>
          <w:sz w:val="28"/>
        </w:rPr>
        <w:t>ия) и материалов, а в случае отсутствия технической возможности, в Министерство посредством почтового отправления и (или) нарочно: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финансово-экономическом состоянии товаропроизводителей агропромышленного комплекса в течение года, в котором предо</w:t>
      </w:r>
      <w:r>
        <w:rPr>
          <w:rFonts w:ascii="Times New Roman" w:hAnsi="Times New Roman"/>
          <w:sz w:val="28"/>
        </w:rPr>
        <w:t>ставлена субсидия, а также за год, следующий за годом получения субсидии, по формам и в сроки, установленные Министерством;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 финансово-экономическом состоянии товаропроизводителей агропромышленного комплекса за год, предшествующий году предоставл</w:t>
      </w:r>
      <w:r>
        <w:rPr>
          <w:rFonts w:ascii="Times New Roman" w:hAnsi="Times New Roman"/>
          <w:sz w:val="28"/>
        </w:rPr>
        <w:t>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</w:t>
      </w:r>
      <w:r>
        <w:rPr>
          <w:rFonts w:ascii="Times New Roman" w:hAnsi="Times New Roman"/>
          <w:sz w:val="28"/>
        </w:rPr>
        <w:t>стерство осуществляет проверку отчетности, устанавливает полноту и достоверность сведений, содержащихся в отчетах и в прилагаемых к отчетам документах (при наличии):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указанной в части 22 настоящего Порядка –</w:t>
      </w:r>
      <w:r>
        <w:t xml:space="preserve"> </w:t>
      </w:r>
      <w:r>
        <w:rPr>
          <w:rFonts w:ascii="Times New Roman" w:hAnsi="Times New Roman"/>
          <w:sz w:val="28"/>
        </w:rPr>
        <w:t xml:space="preserve">в течение 10 рабочих дней с </w:t>
      </w:r>
      <w:r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ее представления получателем субсидии в ГИИС «Электронный бюджет»;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указанной в пункте 1 и 2 части 23 настоящего Порядка – в порядке и сроки, устанавливаемые ежегодно приказом Министерства.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Отчет о достижении значений результатов предоставлен</w:t>
      </w:r>
      <w:r>
        <w:rPr>
          <w:rFonts w:ascii="Times New Roman" w:hAnsi="Times New Roman"/>
          <w:sz w:val="28"/>
        </w:rPr>
        <w:t>ия субсидии, указанный в части 23 настоящего Порядка, считается принятыми после подписания его усиленной квалифицированной электронной подписью руководителя Министерства (уполномоченного им лица).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В случае непринятия отчета о достижении значений резуль</w:t>
      </w:r>
      <w:r>
        <w:rPr>
          <w:rFonts w:ascii="Times New Roman" w:hAnsi="Times New Roman"/>
          <w:sz w:val="28"/>
        </w:rPr>
        <w:t xml:space="preserve">татов предоставления субсидии, указанного в части 22 настоящего Порядка, Министерство направляет получателю субсидии посредством электронной связи уведомление с требованием направить скорректированный отчет о достижении значений результатов предоставления </w:t>
      </w:r>
      <w:r>
        <w:rPr>
          <w:rFonts w:ascii="Times New Roman" w:hAnsi="Times New Roman"/>
          <w:sz w:val="28"/>
        </w:rPr>
        <w:t>субсидии в срок, установленный в настоящем уведомлении, а также с указанием причин отказа в принятии отчета о достижении значений результатов предоставления субсидии по следующим основаниям: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некорректное заполнение (не заполнение) получателем субсидии в</w:t>
      </w:r>
      <w:r>
        <w:rPr>
          <w:rFonts w:ascii="Times New Roman" w:hAnsi="Times New Roman"/>
          <w:sz w:val="28"/>
        </w:rPr>
        <w:t>сех обязательных для заполнения граф, предусмотренных в отчете о достижении значений результатов предоставления субсидии;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представление отчета о достижении значений результатов предоставления субсидии с нарушением сроков, указанных в части 22 настоящег</w:t>
      </w:r>
      <w:r>
        <w:rPr>
          <w:rFonts w:ascii="Times New Roman" w:hAnsi="Times New Roman"/>
          <w:sz w:val="28"/>
        </w:rPr>
        <w:t>о Порядка.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27. Министерством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проводится мониторинг достижения значений результатов предоставления субсидии, определенных соглашением, и событий, отражающих факт завершени</w:t>
      </w:r>
      <w:r>
        <w:rPr>
          <w:rFonts w:ascii="Times New Roman" w:hAnsi="Times New Roman"/>
          <w:color w:val="000000"/>
          <w:sz w:val="28"/>
        </w:rPr>
        <w:t>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</w:t>
      </w:r>
      <w:r>
        <w:rPr>
          <w:rFonts w:ascii="Times New Roman" w:hAnsi="Times New Roman"/>
          <w:sz w:val="28"/>
        </w:rPr>
        <w:t>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установленном </w:t>
      </w:r>
      <w:r>
        <w:rPr>
          <w:rFonts w:ascii="Times New Roman" w:hAnsi="Times New Roman"/>
          <w:color w:themeColor="text1" w:val="000000"/>
          <w:sz w:val="28"/>
        </w:rPr>
        <w:t>пунктами 48-59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</w:t>
      </w:r>
      <w:r>
        <w:rPr>
          <w:rFonts w:ascii="Times New Roman" w:hAnsi="Times New Roman"/>
          <w:sz w:val="28"/>
        </w:rPr>
        <w:t>о постановлением Правительства Российской Федерации от 17.08.2020 № 1235.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</w:t>
      </w:r>
      <w:r>
        <w:rPr>
          <w:rFonts w:ascii="Times New Roman" w:hAnsi="Times New Roman"/>
          <w:sz w:val="28"/>
        </w:rPr>
        <w:t>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 получателем субсидии в следующем порядке и сроки: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</w:t>
      </w:r>
      <w:r>
        <w:rPr>
          <w:rFonts w:ascii="Times New Roman" w:hAnsi="Times New Roman"/>
          <w:sz w:val="28"/>
        </w:rPr>
        <w:t>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</w:t>
      </w:r>
      <w:r>
        <w:rPr>
          <w:rFonts w:ascii="Times New Roman" w:hAnsi="Times New Roman"/>
          <w:sz w:val="28"/>
        </w:rPr>
        <w:t>дней со дня получения требования Министерства;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Получатель субсидии обязан возвратить субсидию в краевой бюджет в следующих размерах: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цели предоставления субсидии – в </w:t>
      </w:r>
      <w:r>
        <w:rPr>
          <w:rFonts w:ascii="Times New Roman" w:hAnsi="Times New Roman"/>
          <w:sz w:val="28"/>
        </w:rPr>
        <w:t>размере нецелевого использования денежных средств;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недостижения значений результатов предоставления субсидии, определенных соглашением, – в </w:t>
      </w:r>
      <w:r>
        <w:rPr>
          <w:rFonts w:ascii="Times New Roman" w:hAnsi="Times New Roman"/>
          <w:sz w:val="28"/>
        </w:rPr>
        <w:t>размере, определенном по формуле:</w:t>
      </w:r>
    </w:p>
    <w:p w14:paraId="A3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</w:p>
    <w:p w14:paraId="A4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Style w:val="Style_4_ch"/>
          <w:rFonts w:ascii="Times New Roman" w:hAnsi="Times New Roman"/>
          <w:sz w:val="28"/>
          <w:vertAlign w:val="subscript"/>
        </w:rPr>
        <w:t xml:space="preserve"> возврата </w:t>
      </w:r>
      <w:r>
        <w:rPr>
          <w:rStyle w:val="Style_4_ch"/>
          <w:rFonts w:ascii="Times New Roman" w:hAnsi="Times New Roman"/>
          <w:sz w:val="28"/>
        </w:rPr>
        <w:t>= (1-T/S) х С x 0,1, где: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– фактически достигнутое значение  результата предоставления субсидии;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– плановое значение результат</w:t>
      </w:r>
      <w:r>
        <w:rPr>
          <w:rFonts w:ascii="Times New Roman" w:hAnsi="Times New Roman"/>
          <w:sz w:val="28"/>
        </w:rPr>
        <w:t>а предоставления, установленное соглашением;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– объем субсидии, предоставленной получателю субсидии.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29 настоящего Порядка, </w:t>
      </w:r>
      <w:r>
        <w:rPr>
          <w:rFonts w:ascii="Times New Roman" w:hAnsi="Times New Roman"/>
          <w:sz w:val="28"/>
        </w:rPr>
        <w:t>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При невозврате субсидии в сроки, установленные частью 29 настоящего Порядка, Министерство </w:t>
      </w:r>
      <w:r>
        <w:rPr>
          <w:rFonts w:ascii="Times New Roman" w:hAnsi="Times New Roman"/>
          <w:sz w:val="28"/>
        </w:rPr>
        <w:t>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</w:t>
      </w:r>
      <w:r>
        <w:rPr>
          <w:rFonts w:ascii="Times New Roman" w:hAnsi="Times New Roman"/>
          <w:sz w:val="28"/>
        </w:rPr>
        <w:t>ой бюджет.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Информация о проведении отбора размещается на едином портале. 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текущего финансового года, но не позднее, чем за 5 календарных дней до начала подачи </w:t>
      </w:r>
      <w:r>
        <w:rPr>
          <w:rFonts w:ascii="Times New Roman" w:hAnsi="Times New Roman"/>
          <w:sz w:val="28"/>
        </w:rPr>
        <w:t>(приема) заявок размещает на едином портале объявление о проведении отбора (далее – объявление).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отбора взаимодействие Министерства с участниками отбора получателей субсидии (далее – участник отбора) осуществляется с использованием документо</w:t>
      </w:r>
      <w:r>
        <w:rPr>
          <w:rFonts w:ascii="Times New Roman" w:hAnsi="Times New Roman"/>
          <w:sz w:val="28"/>
        </w:rPr>
        <w:t xml:space="preserve">в в электронной форме. 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к ГИИС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</w:t>
      </w:r>
      <w:r>
        <w:rPr>
          <w:rFonts w:ascii="Times New Roman" w:hAnsi="Times New Roman"/>
          <w:sz w:val="28"/>
        </w:rPr>
        <w:t xml:space="preserve">гическое взаимодействие информационных систем, используемых для предоставления государственных и муниципальных услуг в электронной форме» и (или) государственных информационных систем субъектов </w:t>
      </w:r>
      <w:r>
        <w:rPr>
          <w:rFonts w:ascii="Times New Roman" w:hAnsi="Times New Roman"/>
          <w:sz w:val="28"/>
        </w:rPr>
        <w:t>Российской Федерации, обеспечивающих взаимодействие с единой с</w:t>
      </w:r>
      <w:r>
        <w:rPr>
          <w:rFonts w:ascii="Times New Roman" w:hAnsi="Times New Roman"/>
          <w:sz w:val="28"/>
        </w:rPr>
        <w:t>истемой идентификации и аутентификации.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Для проведения отбора применяется способ отбора в виде запроса предложений, который указывается при определении Министерством, проводящим отбор на основании заявок, направленных участниками отбора для участия в о</w:t>
      </w:r>
      <w:r>
        <w:rPr>
          <w:rFonts w:ascii="Times New Roman" w:hAnsi="Times New Roman"/>
          <w:sz w:val="28"/>
        </w:rPr>
        <w:t>тборе, исходя из соответствия участника отбора критериям и категории, и очередности поступления заявок.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К категории участника отбора получателей субсидии относятся юридические лица, индивидуальные предприниматели, я</w:t>
      </w:r>
      <w:r>
        <w:rPr>
          <w:rFonts w:ascii="Times New Roman" w:hAnsi="Times New Roman"/>
          <w:sz w:val="28"/>
        </w:rPr>
        <w:t>вляющиеся сельскохозяйственными товаропроизводителями Камчатского края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"https://internet.garant.ru/#/document/12151309/entry/3"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Федерального закона от 29.12.2006 № 264-ФЗ «О развитии сельского хозяйства» (за исключен</w:t>
      </w:r>
      <w:r>
        <w:rPr>
          <w:rFonts w:ascii="Times New Roman" w:hAnsi="Times New Roman"/>
          <w:sz w:val="28"/>
        </w:rPr>
        <w:t>ием граждан, ведущих личное подсобное хозяйство, и сельскохозяйственных кредитных потребительских кооперативов), которые включены в перечень племенных хозяйств, утверждаемый Правительством Камчатского края или уполномоченным орг</w:t>
      </w:r>
      <w:r>
        <w:rPr>
          <w:rFonts w:ascii="Times New Roman" w:hAnsi="Times New Roman"/>
          <w:sz w:val="28"/>
        </w:rPr>
        <w:t>аном по согласованию с Министерством сельского хозяйства Российской Федерации.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Критерием отбора участника отбора получателей субсидии является  наличие у получателя субсидии племенного маточного поголовья сельскохозяйственных животных на первое число года обращения в Минист</w:t>
      </w:r>
      <w:r>
        <w:rPr>
          <w:rFonts w:ascii="Times New Roman" w:hAnsi="Times New Roman"/>
          <w:sz w:val="28"/>
        </w:rPr>
        <w:t>ерство за предоставлением субсидии.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sz w:val="28"/>
        </w:rPr>
        <w:t>Объявление формируется в электронной форме посредством заполнения соответствующих экранных форм веб-интерфейса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ГИИС «Электронный бюджет» и включает в себя следующую информацию: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</w:t>
      </w:r>
      <w:r>
        <w:rPr>
          <w:rFonts w:ascii="Times New Roman" w:hAnsi="Times New Roman"/>
          <w:sz w:val="28"/>
        </w:rPr>
        <w:t>та начала подачи и окончания приема заявок участников отбора;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наименование, место нахождения, почтовый адрес, адрес электронной почты Министерства;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результат предоставления субсидии, а также характеристика результата (при ее установлении);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доменно</w:t>
      </w:r>
      <w:r>
        <w:rPr>
          <w:rFonts w:ascii="Times New Roman" w:hAnsi="Times New Roman"/>
          <w:sz w:val="28"/>
        </w:rPr>
        <w:t>е имя и (или) указатели страниц официального сайта в сети «Интернет»;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требования к участникам отбора, определенные в соответствии с частью 6 настоящего Порядка, которым участник отбора должен соответствовать, и к перечню документов, представляемых участ</w:t>
      </w:r>
      <w:r>
        <w:rPr>
          <w:rFonts w:ascii="Times New Roman" w:hAnsi="Times New Roman"/>
          <w:sz w:val="28"/>
        </w:rPr>
        <w:t>никами отбора для подтверждения соответствия указанным требованиям;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категории и (или) критерии отбора;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порядок подачи участниками отбора заявок и требования, предъявляемые к форме и содержанию заявок;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отзыва заявок, порядок их возврата, оп</w:t>
      </w:r>
      <w:r>
        <w:rPr>
          <w:rFonts w:ascii="Times New Roman" w:hAnsi="Times New Roman"/>
          <w:sz w:val="28"/>
        </w:rPr>
        <w:t>ределяющий в том числе основания для возврата заявок, порядок внесения изменений в заявки;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правила рассмотрения и оценки заявок;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порядок возврата заявок на доработку;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порядок отклонения заявок, а также информация об основаниях их отклонения;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) объем распределяемой субсидии в рамках отбора, порядок расчета размера субсидии, установленный частью 11 настоящего Порядка, правила распределения субсидии по результатам отбора, а также предельное количество победителей отбора;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порядок представления</w:t>
      </w:r>
      <w:r>
        <w:rPr>
          <w:rFonts w:ascii="Times New Roman" w:hAnsi="Times New Roman"/>
          <w:sz w:val="28"/>
        </w:rPr>
        <w:t xml:space="preserve"> участникам отбора разъяснений положений объявления о проведении отбора, даты начала и окончания срока такого представления;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срок, в течение которого победитель (победители) отбора должен подписать соглашение;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условия признания победителя (победит</w:t>
      </w:r>
      <w:r>
        <w:rPr>
          <w:rFonts w:ascii="Times New Roman" w:hAnsi="Times New Roman"/>
          <w:sz w:val="28"/>
        </w:rPr>
        <w:t>елей) отбора уклонившимся от заключения соглашения;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сроки размещения протокола подведения итогов отбора на едином портале или на официальном сайте. 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Заявки формируются участниками отбора в электронной форме посредством заполнения соответствующих экранных форм веб-интерфейса с ГИИС «Электронный бюджет» и представления в ГИИС «Электронный бюджет» элект</w:t>
      </w:r>
      <w:r>
        <w:rPr>
          <w:rFonts w:ascii="Times New Roman" w:hAnsi="Times New Roman"/>
          <w:sz w:val="28"/>
        </w:rPr>
        <w:t>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Заявка содержит следующие сведения: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информацию об участнике отбора;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информацию и документы, подтверждающие соответствие участника отбора установленным в объявлении требованиям;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и документы, представляемые при проведении отбора в процессе документооборота: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подтверждение согласия на публикацию (размещение) в</w:t>
      </w:r>
      <w:r>
        <w:rPr>
          <w:rFonts w:ascii="Times New Roman" w:hAnsi="Times New Roman"/>
          <w:sz w:val="28"/>
        </w:rPr>
        <w:t xml:space="preserve">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</w:t>
      </w:r>
      <w:r>
        <w:rPr>
          <w:rFonts w:ascii="Times New Roman" w:hAnsi="Times New Roman"/>
          <w:sz w:val="28"/>
        </w:rPr>
        <w:t>средством заполнения соответствующих экранных форм веб-интерфейса ГИИС «Электронный бюджет»;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подтверждение согласия на обработку персональных данных, подаваемое посредством заполнения соответствующих экранных форм веб-интерфейса ГИИС «Электронный бюджет</w:t>
      </w:r>
      <w:r>
        <w:rPr>
          <w:rFonts w:ascii="Times New Roman" w:hAnsi="Times New Roman"/>
          <w:sz w:val="28"/>
        </w:rPr>
        <w:t>» (для физических лиц);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предлагаемое участником отбора значение результата предоставления субсидии, значение запрашиваемого участником отбора размера субсидии;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электронную копию отчета о состоянии животноводства по форме федерального статистического </w:t>
      </w:r>
      <w:r>
        <w:rPr>
          <w:rFonts w:ascii="Times New Roman" w:hAnsi="Times New Roman"/>
          <w:sz w:val="28"/>
        </w:rPr>
        <w:t>наблюдения №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"https://internet.garant.ru/#/document/72308042/entry/1000"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 24-СХ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за год, предшествующий году обращения в Министерство за предоставлением субсидии;</w:t>
      </w:r>
    </w:p>
    <w:p w14:paraId="D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электронную копию отчета о состоянии оленеводства по форме федерального статистичес</w:t>
      </w:r>
      <w:r>
        <w:rPr>
          <w:rFonts w:ascii="Times New Roman" w:hAnsi="Times New Roman"/>
          <w:sz w:val="28"/>
        </w:rPr>
        <w:t>кого наблюдения №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"https://internet.garant.ru/#/document/73389433/entry/1000"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 25-СХ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за год, предшествующий году обращения в Министерство за предоставлением субсидии;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электронную копию отчета о движении оленепоголовья</w:t>
      </w:r>
      <w:r>
        <w:rPr>
          <w:rFonts w:ascii="Times New Roman" w:hAnsi="Times New Roman"/>
          <w:sz w:val="28"/>
        </w:rPr>
        <w:t xml:space="preserve"> по форме № 10 с разбивкой по производственным участкам за год, предшествующий году обращения в Министерство за предоставлением субсидии;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электронную копию свидетельства о регистрации в Государственном племенном регистре;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электронную копию отчета о ф</w:t>
      </w:r>
      <w:r>
        <w:rPr>
          <w:rFonts w:ascii="Times New Roman" w:hAnsi="Times New Roman"/>
          <w:sz w:val="28"/>
        </w:rPr>
        <w:t>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</w:t>
      </w:r>
      <w:r>
        <w:rPr>
          <w:rFonts w:ascii="Times New Roman" w:hAnsi="Times New Roman"/>
          <w:sz w:val="28"/>
        </w:rPr>
        <w:t>держку за счет средств федерального и краевого бюджетов в рамках Госпрограммы в году, предшествующем году обращения за предоставлением субсидии);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электронную копию справки, подтверждающую применение участником отбора упрощенной сист</w:t>
      </w:r>
      <w:r>
        <w:rPr>
          <w:rFonts w:ascii="Times New Roman" w:hAnsi="Times New Roman"/>
          <w:sz w:val="28"/>
        </w:rPr>
        <w:t>емы налогообложения, либо копию налоговой декларации, с отметкой налогового органа (для категории участников отбора, применяющих упрощенную систему налогообложения);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электронную копию сведений из налогового органа об освобождении от исполнения обязаннос</w:t>
      </w:r>
      <w:r>
        <w:rPr>
          <w:rFonts w:ascii="Times New Roman" w:hAnsi="Times New Roman"/>
          <w:sz w:val="28"/>
        </w:rPr>
        <w:t>тей налогоплательщика, связанных с исчислением и уплатой налога на добавленную стоимость (для получателей субсидии, использующих такое право) при этом дата выдачи указанного документа не должна быть ранее 20 рабочих дней до дня подачи заявки участником отб</w:t>
      </w:r>
      <w:r>
        <w:rPr>
          <w:rFonts w:ascii="Times New Roman" w:hAnsi="Times New Roman"/>
          <w:sz w:val="28"/>
        </w:rPr>
        <w:t>ора;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электронные копии документов (договоров, счетов,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"https://internet.garant.ru/#/document/70116264/entry/1000"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счетов-фактур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накладных, платежных документов, актов приема-передачи, универсальных передаточных </w:t>
      </w:r>
      <w:r>
        <w:rPr>
          <w:rFonts w:ascii="Times New Roman" w:hAnsi="Times New Roman"/>
          <w:sz w:val="28"/>
        </w:rPr>
        <w:t>документов и (или) других документов), подтверждающих фактически произведенные затраты в году получения субсидии и (или) в году, предшествующему году получения субсидии, указанные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"https://internet.garant.ru/#/document/405951015/entry/104"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Заявка подписывается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Ответственность за полноту и достовер</w:t>
      </w:r>
      <w:r>
        <w:rPr>
          <w:rFonts w:ascii="Times New Roman" w:hAnsi="Times New Roman"/>
          <w:sz w:val="28"/>
        </w:rPr>
        <w:t>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Электронные копии документов и материалы, включаемые в заявку, должны иметь</w:t>
      </w:r>
      <w:r>
        <w:rPr>
          <w:rFonts w:ascii="Times New Roman" w:hAnsi="Times New Roman"/>
          <w:sz w:val="28"/>
        </w:rPr>
        <w:t xml:space="preserve">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</w:t>
      </w:r>
      <w:r>
        <w:rPr>
          <w:rFonts w:ascii="Times New Roman" w:hAnsi="Times New Roman"/>
          <w:sz w:val="28"/>
        </w:rPr>
        <w:t>ствить ознакомление с их содержимым без специальных программных или технологических средств.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Дата окончания </w:t>
      </w:r>
      <w:r>
        <w:rPr>
          <w:rFonts w:ascii="Times New Roman" w:hAnsi="Times New Roman"/>
          <w:sz w:val="28"/>
        </w:rPr>
        <w:t>приема заявок участников отбо</w:t>
      </w:r>
      <w:r>
        <w:rPr>
          <w:rFonts w:ascii="Times New Roman" w:hAnsi="Times New Roman"/>
          <w:sz w:val="28"/>
        </w:rPr>
        <w:t xml:space="preserve">ра, указанная в пункте 3 части 37 настоящего Порядка, </w:t>
      </w:r>
      <w:r>
        <w:rPr>
          <w:rFonts w:ascii="Times New Roman" w:hAnsi="Times New Roman"/>
          <w:sz w:val="28"/>
        </w:rPr>
        <w:t>не может быть ранее: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10-го календарного дня, следующего за днем размещения объявления, в случае если отсутствует информация о кол</w:t>
      </w:r>
      <w:r>
        <w:rPr>
          <w:rFonts w:ascii="Times New Roman" w:hAnsi="Times New Roman"/>
          <w:sz w:val="28"/>
        </w:rPr>
        <w:t>ичестве участников отбора, соответствующих категории и (или) критериям отбора;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5-го календарного дня, следующего за днем размещения объявления, в случае если имеется информация о коли</w:t>
      </w:r>
      <w:r>
        <w:rPr>
          <w:rFonts w:ascii="Times New Roman" w:hAnsi="Times New Roman"/>
          <w:sz w:val="28"/>
        </w:rPr>
        <w:t>честве участников отбора, соответствующих категории и (или) критериям отбора.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Участник отбора, подавший заявку, вправе отозвать заявку с соблюдением требований, установленных настоящим Порядком.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рабочих д</w:t>
      </w:r>
      <w:r>
        <w:rPr>
          <w:rFonts w:ascii="Times New Roman" w:hAnsi="Times New Roman"/>
          <w:sz w:val="28"/>
        </w:rPr>
        <w:t>ней до окончания срока приема заявок.</w:t>
      </w:r>
      <w:r>
        <w:t xml:space="preserve"> </w:t>
      </w:r>
      <w:r>
        <w:rPr>
          <w:rFonts w:ascii="Times New Roman" w:hAnsi="Times New Roman"/>
          <w:sz w:val="28"/>
        </w:rPr>
        <w:t xml:space="preserve">Возврат заявки участником отбора осуществляется в порядке, аналогичном порядку формирования заявки участником отбора, указанному в части 38 настоящего Порядка. 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Р</w:t>
      </w:r>
      <w:r>
        <w:rPr>
          <w:rFonts w:ascii="Times New Roman" w:hAnsi="Times New Roman"/>
          <w:sz w:val="28"/>
        </w:rPr>
        <w:t xml:space="preserve">ешения Министерства о возврате заявок участникам отбора </w:t>
      </w:r>
      <w:r>
        <w:rPr>
          <w:rFonts w:ascii="Times New Roman" w:hAnsi="Times New Roman"/>
          <w:sz w:val="28"/>
        </w:rPr>
        <w:t>на доработку принимаются в равной мере ко всем участникам отбора, при рассмотрении заявок которых выявлены основания для их во</w:t>
      </w:r>
      <w:r>
        <w:rPr>
          <w:rFonts w:ascii="Times New Roman" w:hAnsi="Times New Roman"/>
          <w:sz w:val="28"/>
        </w:rPr>
        <w:t>зврата на доработку, а также доводятся до участников отбора с использованием ГИИС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</w:t>
      </w:r>
      <w:r>
        <w:rPr>
          <w:rFonts w:ascii="Times New Roman" w:hAnsi="Times New Roman"/>
          <w:sz w:val="28"/>
        </w:rPr>
        <w:t>тбора может внести изменения в заявку до дня окончания срока приема заявок, установленного в объявлении, путем формирования участником отбора в электронной форме уведомления об отзыве заявки и последующего формирования новой заявки.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Любой участник отбо</w:t>
      </w:r>
      <w:r>
        <w:rPr>
          <w:rFonts w:ascii="Times New Roman" w:hAnsi="Times New Roman"/>
          <w:sz w:val="28"/>
        </w:rPr>
        <w:t>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«Электронный бюджет» соответствующего</w:t>
      </w:r>
      <w:r>
        <w:rPr>
          <w:rFonts w:ascii="Times New Roman" w:hAnsi="Times New Roman"/>
          <w:sz w:val="28"/>
        </w:rPr>
        <w:t xml:space="preserve"> запроса.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Министерство в ответ на запрос, указанный в части 46 настоящего Порядка, направляет разъяснение положений объявления в срок, установленный указанным объявлением, но не позднее одного рабочего дня до дня завершения подачи заявок, путем формиро</w:t>
      </w:r>
      <w:r>
        <w:rPr>
          <w:rFonts w:ascii="Times New Roman" w:hAnsi="Times New Roman"/>
          <w:sz w:val="28"/>
        </w:rPr>
        <w:t>вания в ГИИС «Электронный бюджет» соответствующего разъяснения. Представленное Министерством разъяснение положений объявления не должно изменять суть информации, содержащейся в указанном объявлении.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разъяснению, формируемому в ГИИС «Электронный бю</w:t>
      </w:r>
      <w:r>
        <w:rPr>
          <w:rFonts w:ascii="Times New Roman" w:hAnsi="Times New Roman"/>
          <w:sz w:val="28"/>
        </w:rPr>
        <w:t>джет» в соответствии с абзацем первым настоящей части, предоставляется всем участникам отбора.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</w:t>
      </w:r>
      <w:r>
        <w:rPr>
          <w:rFonts w:ascii="Times New Roman" w:hAnsi="Times New Roman"/>
          <w:sz w:val="28"/>
        </w:rPr>
        <w:t>о номера в ГИИС «Электронный бюджет».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Не позднее одного рабочего дня, следующего за днем окончания срока подачи заявок, установленного в объявлении, в ГИИС «Электронный бюджет» открывается доступ Министерству к поданным участниками отбора заявкам для и</w:t>
      </w:r>
      <w:r>
        <w:rPr>
          <w:rFonts w:ascii="Times New Roman" w:hAnsi="Times New Roman"/>
          <w:sz w:val="28"/>
        </w:rPr>
        <w:t>х рассмотрения и оценки.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</w:t>
      </w:r>
      <w:r>
        <w:rPr>
          <w:rFonts w:ascii="Times New Roman" w:hAnsi="Times New Roman"/>
          <w:sz w:val="28"/>
        </w:rPr>
        <w:t>ещается на едином портале не позднее одного рабочего дня, следующего за днем его подписания.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Министерство осуществляет проверку участника отбор</w:t>
      </w:r>
      <w:r>
        <w:rPr>
          <w:rStyle w:val="Style_5_ch"/>
          <w:rFonts w:ascii="Times New Roman" w:hAnsi="Times New Roman"/>
          <w:sz w:val="28"/>
        </w:rPr>
        <w:t xml:space="preserve">а </w:t>
      </w:r>
      <w:r>
        <w:rPr>
          <w:rStyle w:val="Style_5_ch"/>
          <w:rFonts w:ascii="Times New Roman" w:hAnsi="Times New Roman"/>
          <w:sz w:val="28"/>
        </w:rPr>
        <w:t>на соответствие требованиям, установленным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частью 6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Порядка,</w:t>
      </w:r>
      <w:r>
        <w:rPr>
          <w:rStyle w:val="Style_5_ch"/>
          <w:rFonts w:ascii="Times New Roman" w:hAnsi="Times New Roman"/>
          <w:sz w:val="28"/>
        </w:rPr>
        <w:t xml:space="preserve"> в течени</w:t>
      </w:r>
      <w:r>
        <w:rPr>
          <w:rFonts w:ascii="Times New Roman" w:hAnsi="Times New Roman"/>
          <w:sz w:val="28"/>
        </w:rPr>
        <w:t xml:space="preserve">е 15 рабочих дней с даты, указанной в части 50 настоящего Порядка, а также устанавливает полноту и </w:t>
      </w:r>
      <w:r>
        <w:rPr>
          <w:rFonts w:ascii="Times New Roman" w:hAnsi="Times New Roman"/>
          <w:sz w:val="28"/>
        </w:rPr>
        <w:t>достоверность сведений, содержащихся в прилагаемых к заявке документах.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</w:t>
      </w:r>
      <w:r>
        <w:rPr>
          <w:rFonts w:ascii="Times New Roman" w:hAnsi="Times New Roman"/>
          <w:sz w:val="28"/>
        </w:rPr>
        <w:t>м, указанным в объявлении,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заявки.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Заявка отклоняется в случае наличия оснований для отклонения заявки, предус</w:t>
      </w:r>
      <w:r>
        <w:rPr>
          <w:rFonts w:ascii="Times New Roman" w:hAnsi="Times New Roman"/>
          <w:sz w:val="28"/>
        </w:rPr>
        <w:t>мотренных частью 54 настоящего Порядка.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На стадии рассмотрения заявки основаниями для отклонения заявки являются: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указанным в объявлении получателей субсидии;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</w:t>
      </w:r>
      <w:r>
        <w:rPr>
          <w:rFonts w:ascii="Times New Roman" w:hAnsi="Times New Roman"/>
          <w:sz w:val="28"/>
        </w:rPr>
        <w:t xml:space="preserve"> объеме) документов, указанных в объявлении;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</w:t>
      </w:r>
      <w:r>
        <w:rPr>
          <w:rFonts w:ascii="Times New Roman" w:hAnsi="Times New Roman"/>
          <w:sz w:val="28"/>
        </w:rPr>
        <w:t xml:space="preserve"> отбора заявки после даты и (или) времени, определенных для подачи заявок;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подача участником отбора копий первичных документов, подтверждающих произведенные затраты по направлениям, указанным в части 5 настоящего Порядка,  раннее принятых к учету в полном объеме при предоставлении субсидии.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</w:t>
      </w:r>
      <w:r>
        <w:rPr>
          <w:rFonts w:ascii="Times New Roman" w:hAnsi="Times New Roman"/>
          <w:sz w:val="28"/>
        </w:rPr>
        <w:t>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ГИИС «Электронный бюджет», направляемый при необходимости в равной мере всем уча</w:t>
      </w:r>
      <w:r>
        <w:rPr>
          <w:rFonts w:ascii="Times New Roman" w:hAnsi="Times New Roman"/>
          <w:sz w:val="28"/>
        </w:rPr>
        <w:t>стникам отбора.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запросе, указанном в части 55 настоящего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</w:t>
      </w:r>
      <w:r>
        <w:rPr>
          <w:rFonts w:ascii="Times New Roman" w:hAnsi="Times New Roman"/>
          <w:sz w:val="28"/>
        </w:rPr>
        <w:t xml:space="preserve"> днем размещения соответствующего запроса.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Участник отбора формирует и представляет в ГИИС «Электронный бюджет» информацию и документы, запрашиваемые в соответствии частью 55 настоящего Порядка, в сроки, установленные соответствующим запросом с учетом </w:t>
      </w:r>
      <w:r>
        <w:rPr>
          <w:rFonts w:ascii="Times New Roman" w:hAnsi="Times New Roman"/>
          <w:sz w:val="28"/>
        </w:rPr>
        <w:t>положений части 56 настоящего Порядка.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случае если участник отбора в ответ на запрос, указанный в части 55 настоящего Порядка, не представил запрашиваемые документы и информацию в срок, установленный в соответствии с частью 56 настоящего Порядка, инф</w:t>
      </w:r>
      <w:r>
        <w:rPr>
          <w:rFonts w:ascii="Times New Roman" w:hAnsi="Times New Roman"/>
          <w:sz w:val="28"/>
        </w:rPr>
        <w:t xml:space="preserve">ормация об этом включается в протокол подведения итогов отбора, </w:t>
      </w:r>
      <w:r>
        <w:rPr>
          <w:rFonts w:ascii="Times New Roman" w:hAnsi="Times New Roman"/>
          <w:sz w:val="28"/>
        </w:rPr>
        <w:t>предусмотренный частью 70 настоящего Порядка</w:t>
      </w:r>
      <w:r>
        <w:rPr>
          <w:rFonts w:ascii="Times New Roman" w:hAnsi="Times New Roman"/>
          <w:sz w:val="28"/>
        </w:rPr>
        <w:t>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По результатам рассмотрения заявок не позднее одного рабочего дня со дня окончания срока рассмотрения заявок подготавливается протокол рассмот</w:t>
      </w:r>
      <w:r>
        <w:rPr>
          <w:rFonts w:ascii="Times New Roman" w:hAnsi="Times New Roman"/>
          <w:sz w:val="28"/>
        </w:rPr>
        <w:t>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Протокол рассмотрен</w:t>
      </w:r>
      <w:r>
        <w:rPr>
          <w:rFonts w:ascii="Times New Roman" w:hAnsi="Times New Roman"/>
          <w:sz w:val="28"/>
        </w:rPr>
        <w:t>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</w:t>
      </w:r>
      <w:r>
        <w:rPr>
          <w:rFonts w:ascii="Times New Roman" w:hAnsi="Times New Roman"/>
          <w:sz w:val="28"/>
        </w:rPr>
        <w:t>мещается на едином портале не позднее рабочего дня, следующего за днем его подписания.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>
        <w:rPr>
          <w:rFonts w:ascii="Times New Roman" w:hAnsi="Times New Roman"/>
          <w:sz w:val="28"/>
        </w:rPr>
        <w:t xml:space="preserve">Министерство вправе отменить проведение отбора в случае отзыва  ранее доведенных </w:t>
      </w:r>
      <w:r>
        <w:rPr>
          <w:rFonts w:ascii="Times New Roman" w:hAnsi="Times New Roman"/>
          <w:sz w:val="28"/>
        </w:rPr>
        <w:t xml:space="preserve">ему </w:t>
      </w:r>
      <w:r>
        <w:rPr>
          <w:rFonts w:ascii="Times New Roman" w:hAnsi="Times New Roman"/>
          <w:sz w:val="28"/>
        </w:rPr>
        <w:t xml:space="preserve">лимитов бюджетных обязательств в полном объеме на цель, указанную в части 1 настоящего Порядка, приводящего к невозможности предоставления субсидии. 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</w:t>
      </w:r>
      <w:r>
        <w:rPr>
          <w:rFonts w:ascii="Times New Roman" w:hAnsi="Times New Roman"/>
          <w:sz w:val="28"/>
        </w:rPr>
        <w:t>ия срока подачи заявок.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Объявление об отмене отбора формируется в электронной форме посредством заполнения соответствующих экранных форм веб-интерфейса ГИИС «Электронный бюджет», подписывается усиленной квалифицированной электронной подписью руководите</w:t>
      </w:r>
      <w:r>
        <w:rPr>
          <w:rFonts w:ascii="Times New Roman" w:hAnsi="Times New Roman"/>
          <w:sz w:val="28"/>
        </w:rPr>
        <w:t>ля Министерства (уполномоченного им лица), размещается на едином портале и содержит информацию о причинах отмены отбора.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Участники отбора, подавшие заявки, информируются об отмене проведения отбора в ГИИС «Электронный бюджет».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Отбор считается </w:t>
      </w:r>
      <w:r>
        <w:rPr>
          <w:rFonts w:ascii="Times New Roman" w:hAnsi="Times New Roman"/>
          <w:sz w:val="28"/>
        </w:rPr>
        <w:t>отмененным со дня размещения объявления о его отмене на едином портале.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После окончания срока отмены проведения отбора в соответствии с частью 61 настоящего Порядка и до заключения соглашения с победителем (победителями) отбора Министерство может отмен</w:t>
      </w:r>
      <w:r>
        <w:rPr>
          <w:rFonts w:ascii="Times New Roman" w:hAnsi="Times New Roman"/>
          <w:sz w:val="28"/>
        </w:rPr>
        <w:t>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Отбор признается несостоявшимся в следующих случаях: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окончании срока подачи заявок не подано</w:t>
      </w:r>
      <w:r>
        <w:rPr>
          <w:rFonts w:ascii="Times New Roman" w:hAnsi="Times New Roman"/>
          <w:sz w:val="28"/>
        </w:rPr>
        <w:t xml:space="preserve"> ни одной заявки;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результатам рассмотрения заявок отклонены все заявки.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Соглашение заключается с участником отбора, признанного несостоявшимся, в случае если по результатам рассмотрения заявок единственная заявка признана соответствующей требован</w:t>
      </w:r>
      <w:r>
        <w:rPr>
          <w:rFonts w:ascii="Times New Roman" w:hAnsi="Times New Roman"/>
          <w:sz w:val="28"/>
        </w:rPr>
        <w:t>иям, установленным в объявлении.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68. Порядок распределения субсидии между победителями отбора,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определяется путем расчета размера субсидии по формуле, установленной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частью 11 настоящего Порядка.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r>
        <w:rPr>
          <w:rFonts w:ascii="Times New Roman" w:hAnsi="Times New Roman"/>
          <w:sz w:val="28"/>
        </w:rPr>
        <w:t>Победителями отбора признаются уч</w:t>
      </w:r>
      <w:r>
        <w:rPr>
          <w:rFonts w:ascii="Times New Roman" w:hAnsi="Times New Roman"/>
          <w:sz w:val="28"/>
        </w:rPr>
        <w:t>астники отбора, включенные в рейтинг, сформированный Министерством по результатам ранжирования поступивш</w:t>
      </w:r>
      <w:r>
        <w:rPr>
          <w:rFonts w:ascii="Times New Roman" w:hAnsi="Times New Roman"/>
          <w:sz w:val="28"/>
        </w:rPr>
        <w:t>их заявок до достижения предельного количества победителей отбора, указанного в объявлении о проведении отбора.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Ранжирование поступивших заявок, определ</w:t>
      </w:r>
      <w:r>
        <w:rPr>
          <w:rFonts w:ascii="Times New Roman" w:hAnsi="Times New Roman"/>
          <w:sz w:val="28"/>
        </w:rPr>
        <w:t xml:space="preserve">яется исходя из очередности поступления заявок получателей субсидии. 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В целях завершения отбора и определения победителей отбора формируется протокол подведения итогов отбора, включающий информацию о дате, времени и месте </w:t>
      </w:r>
      <w:r>
        <w:rPr>
          <w:rFonts w:ascii="Times New Roman" w:hAnsi="Times New Roman"/>
          <w:sz w:val="28"/>
        </w:rPr>
        <w:t xml:space="preserve">проведения </w:t>
      </w:r>
      <w:r>
        <w:rPr>
          <w:rFonts w:ascii="Times New Roman" w:hAnsi="Times New Roman"/>
          <w:sz w:val="28"/>
        </w:rPr>
        <w:t>рассмотрения заявок, об участн</w:t>
      </w:r>
      <w:r>
        <w:rPr>
          <w:rFonts w:ascii="Times New Roman" w:hAnsi="Times New Roman"/>
          <w:sz w:val="28"/>
        </w:rPr>
        <w:t>иках отбора, заявки которых были рассмотрены,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</w:t>
      </w:r>
      <w:r>
        <w:rPr>
          <w:rFonts w:ascii="Times New Roman" w:hAnsi="Times New Roman"/>
          <w:sz w:val="28"/>
        </w:rPr>
        <w:t>, наименование получателя (получателей) субсидии, с которым заключается соглашение и размер предоставляемой ему субсидии.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Протокол подведения итогов отбора формируется на едино</w:t>
      </w:r>
      <w:r>
        <w:rPr>
          <w:rFonts w:ascii="Times New Roman" w:hAnsi="Times New Roman"/>
          <w:sz w:val="28"/>
        </w:rPr>
        <w:t xml:space="preserve">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размещается на едином </w:t>
      </w:r>
      <w:r>
        <w:rPr>
          <w:rFonts w:ascii="Times New Roman" w:hAnsi="Times New Roman"/>
          <w:sz w:val="28"/>
        </w:rPr>
        <w:t xml:space="preserve">портале не позднее 1 рабочего дня, следующего за </w:t>
      </w:r>
      <w:r>
        <w:rPr>
          <w:rFonts w:ascii="Times New Roman" w:hAnsi="Times New Roman"/>
          <w:sz w:val="28"/>
        </w:rPr>
        <w:t>днем его подписания.».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highlightsearch"/>
    <w:basedOn w:val="Style_7"/>
    <w:link w:val="Style_6_ch"/>
  </w:style>
  <w:style w:styleId="Style_6_ch" w:type="character">
    <w:name w:val="highlightsearch"/>
    <w:basedOn w:val="Style_7_ch"/>
    <w:link w:val="Style_6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Нормальный (таблица)"/>
    <w:basedOn w:val="Style_5"/>
    <w:next w:val="Style_5"/>
    <w:link w:val="Style_9_ch"/>
    <w:pPr>
      <w:spacing w:after="0" w:line="240" w:lineRule="auto"/>
      <w:ind/>
      <w:jc w:val="both"/>
    </w:pPr>
    <w:rPr>
      <w:rFonts w:ascii="Arial" w:hAnsi="Arial"/>
      <w:sz w:val="24"/>
    </w:rPr>
  </w:style>
  <w:style w:styleId="Style_9_ch" w:type="character">
    <w:name w:val="Нормальный (таблица)"/>
    <w:basedOn w:val="Style_5_ch"/>
    <w:link w:val="Style_9"/>
    <w:rPr>
      <w:rFonts w:ascii="Arial" w:hAnsi="Arial"/>
      <w:sz w:val="24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Plain Text"/>
    <w:basedOn w:val="Style_5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5_ch"/>
    <w:link w:val="Style_11"/>
    <w:rPr>
      <w:rFonts w:ascii="Calibri" w:hAnsi="Calibri"/>
    </w:rPr>
  </w:style>
  <w:style w:styleId="Style_12" w:type="paragraph">
    <w:name w:val="toc 6"/>
    <w:next w:val="Style_5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s_1"/>
    <w:basedOn w:val="Style_5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s_1"/>
    <w:basedOn w:val="Style_5_ch"/>
    <w:link w:val="Style_13"/>
    <w:rPr>
      <w:rFonts w:ascii="Times New Roman" w:hAnsi="Times New Roman"/>
      <w:sz w:val="24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Гиперссылка1"/>
    <w:basedOn w:val="Style_7"/>
    <w:link w:val="Style_17_ch"/>
    <w:rPr>
      <w:color w:themeColor="hyperlink" w:val="0563C1"/>
      <w:u w:val="single"/>
    </w:rPr>
  </w:style>
  <w:style w:styleId="Style_17_ch" w:type="character">
    <w:name w:val="Гиперссылка1"/>
    <w:basedOn w:val="Style_7_ch"/>
    <w:link w:val="Style_17"/>
    <w:rPr>
      <w:color w:themeColor="hyperlink" w:val="0563C1"/>
      <w:u w:val="single"/>
    </w:rPr>
  </w:style>
  <w:style w:styleId="Style_18" w:type="paragraph">
    <w:name w:val="docdata"/>
    <w:basedOn w:val="Style_5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docdata"/>
    <w:basedOn w:val="Style_5_ch"/>
    <w:link w:val="Style_18"/>
    <w:rPr>
      <w:rFonts w:ascii="Times New Roman" w:hAnsi="Times New Roman"/>
      <w:sz w:val="24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Endnote"/>
    <w:link w:val="Style_19"/>
    <w:rPr>
      <w:rFonts w:ascii="XO Thames" w:hAnsi="XO Thames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Гипертекстовая ссылка"/>
    <w:basedOn w:val="Style_7"/>
    <w:link w:val="Style_21_ch"/>
    <w:rPr>
      <w:color w:val="106BBE"/>
    </w:rPr>
  </w:style>
  <w:style w:styleId="Style_21_ch" w:type="character">
    <w:name w:val="Гипертекстовая ссылка"/>
    <w:basedOn w:val="Style_7_ch"/>
    <w:link w:val="Style_21"/>
    <w:rPr>
      <w:color w:val="106BBE"/>
    </w:rPr>
  </w:style>
  <w:style w:styleId="Style_22" w:type="paragraph">
    <w:name w:val="Знак примечания2"/>
    <w:basedOn w:val="Style_23"/>
    <w:link w:val="Style_22_ch"/>
    <w:rPr>
      <w:sz w:val="16"/>
    </w:rPr>
  </w:style>
  <w:style w:styleId="Style_22_ch" w:type="character">
    <w:name w:val="Знак примечания2"/>
    <w:basedOn w:val="Style_23_ch"/>
    <w:link w:val="Style_22"/>
    <w:rPr>
      <w:sz w:val="16"/>
    </w:rPr>
  </w:style>
  <w:style w:styleId="Style_24" w:type="paragraph">
    <w:name w:val="Информация об изменениях документа"/>
    <w:basedOn w:val="Style_25"/>
    <w:next w:val="Style_5"/>
    <w:link w:val="Style_24_ch"/>
    <w:rPr>
      <w:i w:val="1"/>
    </w:rPr>
  </w:style>
  <w:style w:styleId="Style_24_ch" w:type="character">
    <w:name w:val="Информация об изменениях документа"/>
    <w:basedOn w:val="Style_25_ch"/>
    <w:link w:val="Style_24"/>
    <w:rPr>
      <w:i w:val="1"/>
    </w:rPr>
  </w:style>
  <w:style w:styleId="Style_26" w:type="paragraph">
    <w:name w:val="s_9"/>
    <w:basedOn w:val="Style_5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s_9"/>
    <w:basedOn w:val="Style_5_ch"/>
    <w:link w:val="Style_26"/>
    <w:rPr>
      <w:rFonts w:ascii="Times New Roman" w:hAnsi="Times New Roman"/>
      <w:sz w:val="24"/>
    </w:rPr>
  </w:style>
  <w:style w:styleId="Style_27" w:type="paragraph">
    <w:name w:val="Заголовок 2 Знак1"/>
    <w:link w:val="Style_27_ch"/>
    <w:rPr>
      <w:rFonts w:ascii="XO Thames" w:hAnsi="XO Thames"/>
      <w:b w:val="1"/>
      <w:sz w:val="28"/>
    </w:rPr>
  </w:style>
  <w:style w:styleId="Style_27_ch" w:type="character">
    <w:name w:val="Заголовок 2 Знак1"/>
    <w:link w:val="Style_27"/>
    <w:rPr>
      <w:rFonts w:ascii="XO Thames" w:hAnsi="XO Thames"/>
      <w:b w:val="1"/>
      <w:sz w:val="28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toc 3"/>
    <w:next w:val="Style_5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Сравнение редакций. Добавленный фрагмент"/>
    <w:link w:val="Style_30_ch"/>
    <w:rPr>
      <w:shd w:fill="C1D7FF" w:val="clear"/>
    </w:rPr>
  </w:style>
  <w:style w:styleId="Style_30_ch" w:type="character">
    <w:name w:val="Сравнение редакций. Добавленный фрагмент"/>
    <w:link w:val="Style_30"/>
    <w:rPr>
      <w:shd w:fill="C1D7FF" w:val="clear"/>
    </w:rPr>
  </w:style>
  <w:style w:styleId="Style_31" w:type="paragraph">
    <w:name w:val="Выделение1"/>
    <w:basedOn w:val="Style_23"/>
    <w:link w:val="Style_31_ch"/>
    <w:rPr>
      <w:i w:val="1"/>
    </w:rPr>
  </w:style>
  <w:style w:styleId="Style_31_ch" w:type="character">
    <w:name w:val="Выделение1"/>
    <w:basedOn w:val="Style_23_ch"/>
    <w:link w:val="Style_31"/>
    <w:rPr>
      <w:i w:val="1"/>
    </w:rPr>
  </w:style>
  <w:style w:styleId="Style_32" w:type="paragraph">
    <w:name w:val="bx-messenger-ajax"/>
    <w:basedOn w:val="Style_23"/>
    <w:link w:val="Style_32_ch"/>
  </w:style>
  <w:style w:styleId="Style_32_ch" w:type="character">
    <w:name w:val="bx-messenger-ajax"/>
    <w:basedOn w:val="Style_23_ch"/>
    <w:link w:val="Style_32"/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heading 1"/>
    <w:next w:val="Style_5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annotation text"/>
    <w:basedOn w:val="Style_5"/>
    <w:link w:val="Style_37_ch"/>
    <w:pPr>
      <w:spacing w:line="240" w:lineRule="auto"/>
      <w:ind/>
    </w:pPr>
    <w:rPr>
      <w:sz w:val="20"/>
    </w:rPr>
  </w:style>
  <w:style w:styleId="Style_37_ch" w:type="character">
    <w:name w:val="annotation text"/>
    <w:basedOn w:val="Style_5_ch"/>
    <w:link w:val="Style_37"/>
    <w:rPr>
      <w:sz w:val="20"/>
    </w:rPr>
  </w:style>
  <w:style w:styleId="Style_38" w:type="paragraph">
    <w:name w:val="formattext"/>
    <w:basedOn w:val="Style_5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formattext"/>
    <w:basedOn w:val="Style_5_ch"/>
    <w:link w:val="Style_38"/>
    <w:rPr>
      <w:rFonts w:ascii="Times New Roman" w:hAnsi="Times New Roman"/>
      <w:sz w:val="24"/>
    </w:rPr>
  </w:style>
  <w:style w:styleId="Style_39" w:type="paragraph">
    <w:name w:val="Normal (Web)"/>
    <w:basedOn w:val="Style_5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Normal (Web)"/>
    <w:basedOn w:val="Style_5_ch"/>
    <w:link w:val="Style_39"/>
    <w:rPr>
      <w:rFonts w:ascii="Times New Roman" w:hAnsi="Times New Roman"/>
      <w:sz w:val="24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List Paragraph"/>
    <w:basedOn w:val="Style_5"/>
    <w:link w:val="Style_42_ch"/>
    <w:pPr>
      <w:ind w:firstLine="0" w:left="720"/>
      <w:contextualSpacing w:val="1"/>
    </w:pPr>
  </w:style>
  <w:style w:styleId="Style_42_ch" w:type="character">
    <w:name w:val="List Paragraph"/>
    <w:basedOn w:val="Style_5_ch"/>
    <w:link w:val="Style_4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43" w:type="paragraph">
    <w:name w:val="toc 9"/>
    <w:next w:val="Style_5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toc 8"/>
    <w:next w:val="Style_5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paragraph">
    <w:name w:val="footer"/>
    <w:basedOn w:val="Style_5"/>
    <w:link w:val="Style_4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7_ch" w:type="character">
    <w:name w:val="footer"/>
    <w:basedOn w:val="Style_5_ch"/>
    <w:link w:val="Style_47"/>
    <w:rPr>
      <w:rFonts w:ascii="Times New Roman" w:hAnsi="Times New Roman"/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48" w:type="paragraph">
    <w:name w:val="toc 5"/>
    <w:next w:val="Style_5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49" w:type="paragraph">
    <w:name w:val="Цветовое выделение"/>
    <w:link w:val="Style_49_ch"/>
    <w:rPr>
      <w:b w:val="1"/>
      <w:color w:val="26282F"/>
    </w:rPr>
  </w:style>
  <w:style w:styleId="Style_49_ch" w:type="character">
    <w:name w:val="Цветовое выделение"/>
    <w:link w:val="Style_49"/>
    <w:rPr>
      <w:b w:val="1"/>
      <w:color w:val="26282F"/>
    </w:rPr>
  </w:style>
  <w:style w:styleId="Style_50" w:type="paragraph">
    <w:name w:val="annotation subject"/>
    <w:basedOn w:val="Style_37"/>
    <w:next w:val="Style_37"/>
    <w:link w:val="Style_50_ch"/>
    <w:rPr>
      <w:b w:val="1"/>
    </w:rPr>
  </w:style>
  <w:style w:styleId="Style_50_ch" w:type="character">
    <w:name w:val="annotation subject"/>
    <w:basedOn w:val="Style_37_ch"/>
    <w:link w:val="Style_50"/>
    <w:rPr>
      <w:b w:val="1"/>
    </w:rPr>
  </w:style>
  <w:style w:styleId="Style_51" w:type="paragraph">
    <w:name w:val="Subtitle"/>
    <w:next w:val="Style_5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itle"/>
    <w:next w:val="Style_5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5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25" w:type="paragraph">
    <w:name w:val="Комментарий"/>
    <w:basedOn w:val="Style_5"/>
    <w:next w:val="Style_5"/>
    <w:link w:val="Style_25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5_ch" w:type="character">
    <w:name w:val="Комментарий"/>
    <w:basedOn w:val="Style_5_ch"/>
    <w:link w:val="Style_25"/>
    <w:rPr>
      <w:rFonts w:ascii="Arial" w:hAnsi="Arial"/>
      <w:color w:val="353842"/>
      <w:sz w:val="24"/>
      <w:shd w:fill="F0F0F0" w:val="clear"/>
    </w:rPr>
  </w:style>
  <w:style w:styleId="Style_54" w:type="paragraph">
    <w:name w:val="Знак примечания1"/>
    <w:basedOn w:val="Style_7"/>
    <w:link w:val="Style_54_ch"/>
    <w:rPr>
      <w:sz w:val="16"/>
    </w:rPr>
  </w:style>
  <w:style w:styleId="Style_54_ch" w:type="character">
    <w:name w:val="Знак примечания1"/>
    <w:basedOn w:val="Style_7_ch"/>
    <w:link w:val="Style_54"/>
    <w:rPr>
      <w:sz w:val="16"/>
    </w:rPr>
  </w:style>
  <w:style w:styleId="Style_55" w:type="paragraph">
    <w:name w:val="heading 2"/>
    <w:next w:val="Style_5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2024-04-09T02:25:59Z</dcterms:modified>
</cp:coreProperties>
</file>