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 w:rsidP="00E8254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 w:rsidP="00E825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 w:rsidP="00E8254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725BA2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E8254A">
              <w:rPr>
                <w:rFonts w:ascii="Times New Roman" w:hAnsi="Times New Roman"/>
                <w:b/>
                <w:sz w:val="28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8"/>
              </w:rPr>
              <w:t>постановлени</w:t>
            </w:r>
            <w:r w:rsidR="00E8254A">
              <w:rPr>
                <w:rFonts w:ascii="Times New Roman" w:hAnsi="Times New Roman"/>
                <w:b/>
                <w:sz w:val="28"/>
              </w:rPr>
              <w:t>ю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725BA2">
              <w:rPr>
                <w:rFonts w:ascii="Times New Roman" w:hAnsi="Times New Roman"/>
                <w:b/>
                <w:sz w:val="28"/>
              </w:rPr>
              <w:t>20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="003451F3">
              <w:rPr>
                <w:rFonts w:ascii="Times New Roman" w:hAnsi="Times New Roman"/>
                <w:b/>
                <w:sz w:val="28"/>
              </w:rPr>
              <w:t>0</w:t>
            </w:r>
            <w:r w:rsidR="00725BA2">
              <w:rPr>
                <w:rFonts w:ascii="Times New Roman" w:hAnsi="Times New Roman"/>
                <w:b/>
                <w:sz w:val="28"/>
              </w:rPr>
              <w:t>6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2022 № </w:t>
            </w:r>
            <w:r w:rsidR="00725BA2">
              <w:rPr>
                <w:rFonts w:ascii="Times New Roman" w:hAnsi="Times New Roman"/>
                <w:b/>
                <w:sz w:val="28"/>
              </w:rPr>
              <w:t>330-</w:t>
            </w:r>
            <w:r w:rsidRPr="008342BA">
              <w:rPr>
                <w:rFonts w:ascii="Times New Roman" w:hAnsi="Times New Roman"/>
                <w:b/>
                <w:sz w:val="28"/>
              </w:rPr>
              <w:t>П «</w:t>
            </w:r>
            <w:r w:rsidR="00E8254A" w:rsidRPr="00E8254A">
              <w:rPr>
                <w:rFonts w:ascii="Times New Roman" w:hAnsi="Times New Roman"/>
                <w:b/>
                <w:sz w:val="28"/>
              </w:rPr>
              <w:t xml:space="preserve">Об утверждении Порядка </w:t>
            </w:r>
            <w:r w:rsidR="00725BA2" w:rsidRPr="00725BA2">
              <w:rPr>
                <w:rFonts w:ascii="Times New Roman" w:hAnsi="Times New Roman"/>
                <w:b/>
                <w:sz w:val="28"/>
              </w:rPr>
              <w:t>предоставления субсидий на финансовое обеспечение затрат, связанных с производством реализованного и (или) отгруженного на собственную переработку мяса свиней</w:t>
            </w:r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Pr="00725BA2" w:rsidRDefault="003B1A59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725BA2">
        <w:rPr>
          <w:rFonts w:ascii="Times New Roman" w:hAnsi="Times New Roman"/>
          <w:sz w:val="28"/>
        </w:rPr>
        <w:t>20</w:t>
      </w:r>
      <w:r w:rsidR="00954022" w:rsidRPr="008342BA">
        <w:rPr>
          <w:rFonts w:ascii="Times New Roman" w:hAnsi="Times New Roman"/>
          <w:sz w:val="28"/>
        </w:rPr>
        <w:t>.</w:t>
      </w:r>
      <w:r w:rsidR="003451F3">
        <w:rPr>
          <w:rFonts w:ascii="Times New Roman" w:hAnsi="Times New Roman"/>
          <w:sz w:val="28"/>
        </w:rPr>
        <w:t>0</w:t>
      </w:r>
      <w:r w:rsidR="00725BA2">
        <w:rPr>
          <w:rFonts w:ascii="Times New Roman" w:hAnsi="Times New Roman"/>
          <w:sz w:val="28"/>
        </w:rPr>
        <w:t>6</w:t>
      </w:r>
      <w:r w:rsidR="00954022" w:rsidRPr="008342BA">
        <w:rPr>
          <w:rFonts w:ascii="Times New Roman" w:hAnsi="Times New Roman"/>
          <w:sz w:val="28"/>
        </w:rPr>
        <w:t xml:space="preserve">.2022 № </w:t>
      </w:r>
      <w:r w:rsidR="00725BA2">
        <w:rPr>
          <w:rFonts w:ascii="Times New Roman" w:hAnsi="Times New Roman"/>
          <w:sz w:val="28"/>
        </w:rPr>
        <w:t>330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725BA2" w:rsidRPr="00725BA2">
        <w:rPr>
          <w:rFonts w:ascii="Times New Roman" w:hAnsi="Times New Roman"/>
          <w:sz w:val="28"/>
        </w:rPr>
        <w:t>Об утверждении Порядка предоставления субсидий на финансовое обеспечение затрат, связанных с производством реализованного и (или) отгруженного на собственную переработку мяса свиней</w:t>
      </w:r>
      <w:r w:rsidR="00954022" w:rsidRPr="00725BA2">
        <w:rPr>
          <w:rFonts w:ascii="Times New Roman" w:hAnsi="Times New Roman"/>
          <w:sz w:val="28"/>
        </w:rPr>
        <w:t>» следующие изменения:</w:t>
      </w:r>
    </w:p>
    <w:p w:rsidR="00C65F76" w:rsidRDefault="00954022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451F3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E8254A" w:rsidRPr="00E8254A">
        <w:rPr>
          <w:rFonts w:ascii="Times New Roman" w:hAnsi="Times New Roman"/>
          <w:sz w:val="28"/>
        </w:rPr>
        <w:t>Развитие производства продукции животноводства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r w:rsidR="00C055D5">
        <w:rPr>
          <w:rFonts w:ascii="Times New Roman" w:hAnsi="Times New Roman"/>
          <w:sz w:val="28"/>
        </w:rPr>
        <w:t xml:space="preserve">Государственная поддержка </w:t>
      </w:r>
      <w:r w:rsidR="00725BA2" w:rsidRPr="00725BA2">
        <w:rPr>
          <w:rFonts w:ascii="Times New Roman" w:hAnsi="Times New Roman"/>
          <w:sz w:val="28"/>
        </w:rPr>
        <w:t>сельскохозяйственных товаропроизводителей в целях финансового обеспечения затрат, связанных с производством и реализацией мяса свиней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– Госпрограмма), и </w:t>
      </w:r>
      <w:r w:rsidR="00E8254A" w:rsidRPr="00E8254A">
        <w:rPr>
          <w:rFonts w:ascii="Times New Roman" w:hAnsi="Times New Roman"/>
          <w:sz w:val="28"/>
        </w:rPr>
        <w:t xml:space="preserve">определяет порядок и условия </w:t>
      </w:r>
      <w:r w:rsidR="00725BA2" w:rsidRPr="00725BA2">
        <w:rPr>
          <w:rFonts w:ascii="Times New Roman" w:hAnsi="Times New Roman"/>
          <w:sz w:val="28"/>
        </w:rPr>
        <w:t xml:space="preserve">предоставления за счет средств краевого бюджета субсидий на финансовое обеспечение затрат (без учета налога на добавленную стоимость), связанных с производством реализованного и (или) отгруженного на собственную переработку мяса свиней (далее </w:t>
      </w:r>
      <w:r w:rsidR="00725BA2">
        <w:rPr>
          <w:rFonts w:ascii="Times New Roman" w:hAnsi="Times New Roman"/>
          <w:sz w:val="28"/>
        </w:rPr>
        <w:t xml:space="preserve">– </w:t>
      </w:r>
      <w:r w:rsidR="00725BA2" w:rsidRPr="00725BA2">
        <w:rPr>
          <w:rFonts w:ascii="Times New Roman" w:hAnsi="Times New Roman"/>
          <w:sz w:val="28"/>
        </w:rPr>
        <w:t>субсидия)</w:t>
      </w:r>
      <w:r w:rsidR="003451F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</w:t>
      </w:r>
      <w:r w:rsidR="00E8254A">
        <w:rPr>
          <w:rFonts w:ascii="Times New Roman" w:hAnsi="Times New Roman"/>
          <w:sz w:val="28"/>
        </w:rPr>
        <w:t>3</w:t>
      </w:r>
      <w:r w:rsidR="009D7A5E">
        <w:rPr>
          <w:rFonts w:ascii="Times New Roman" w:hAnsi="Times New Roman"/>
          <w:sz w:val="28"/>
        </w:rPr>
        <w:t xml:space="preserve"> дополнить пунктами 6 и 7</w:t>
      </w:r>
      <w:r w:rsidR="00E8254A">
        <w:rPr>
          <w:rFonts w:ascii="Times New Roman" w:hAnsi="Times New Roman"/>
          <w:sz w:val="28"/>
        </w:rPr>
        <w:t xml:space="preserve"> следующего содержания</w:t>
      </w:r>
      <w:r w:rsidR="009D7A5E">
        <w:rPr>
          <w:rFonts w:ascii="Times New Roman" w:hAnsi="Times New Roman"/>
          <w:sz w:val="28"/>
        </w:rPr>
        <w:t>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lastRenderedPageBreak/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пункте 3 части 41</w:t>
      </w:r>
      <w:r w:rsidRPr="00E8254A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E8254A" w:rsidRP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" w:name="sub_104113"/>
      <w:r w:rsidR="00132539" w:rsidRPr="00E8254A">
        <w:rPr>
          <w:rFonts w:ascii="Times New Roman" w:hAnsi="Times New Roman"/>
          <w:sz w:val="28"/>
        </w:rPr>
        <w:t>3)</w:t>
      </w:r>
      <w:r w:rsidR="00132539">
        <w:rPr>
          <w:rFonts w:ascii="Times New Roman" w:hAnsi="Times New Roman"/>
          <w:sz w:val="28"/>
        </w:rPr>
        <w:t> </w:t>
      </w:r>
      <w:r w:rsidR="00132539" w:rsidRPr="00A211BE">
        <w:rPr>
          <w:rFonts w:ascii="Times New Roman" w:hAnsi="Times New Roman"/>
          <w:sz w:val="28"/>
        </w:rPr>
        <w:t>ежеквартально не позднее 15 числа, в январе не позднее 25 числа, отчет о достижении значений результатов предоставления субсидии, по форме установленной Соглашением;</w:t>
      </w:r>
      <w:r w:rsidR="00541306">
        <w:rPr>
          <w:rFonts w:ascii="Times New Roman" w:hAnsi="Times New Roman"/>
          <w:color w:val="auto"/>
          <w:sz w:val="28"/>
        </w:rPr>
        <w:t>»;</w:t>
      </w:r>
    </w:p>
    <w:bookmarkEnd w:id="1"/>
    <w:p w:rsidR="00E8254A" w:rsidRDefault="00E8254A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41</w:t>
      </w:r>
      <w:r w:rsidRPr="00E8254A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2F2CA3" w:rsidRPr="002F2CA3" w:rsidRDefault="00E8254A" w:rsidP="002F2CA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«41</w:t>
      </w:r>
      <w:r w:rsidRPr="00E8254A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Министерство осуществляет проверку отчетности, устанавливает полноту и </w:t>
      </w:r>
      <w:r w:rsidRPr="002F2CA3">
        <w:rPr>
          <w:rFonts w:ascii="Times New Roman" w:hAnsi="Times New Roman"/>
          <w:color w:val="auto"/>
          <w:sz w:val="28"/>
        </w:rPr>
        <w:t>достоверность сведений, содержащихся в отчете и прол</w:t>
      </w:r>
      <w:r w:rsidR="002F2CA3" w:rsidRPr="002F2CA3">
        <w:rPr>
          <w:rFonts w:ascii="Times New Roman" w:hAnsi="Times New Roman"/>
          <w:color w:val="auto"/>
          <w:sz w:val="28"/>
        </w:rPr>
        <w:t>а</w:t>
      </w:r>
      <w:r w:rsidRPr="002F2CA3">
        <w:rPr>
          <w:rFonts w:ascii="Times New Roman" w:hAnsi="Times New Roman"/>
          <w:color w:val="auto"/>
          <w:sz w:val="28"/>
        </w:rPr>
        <w:t>гаемых к отчетам документах (при наличии)</w:t>
      </w:r>
      <w:r w:rsidR="002F2CA3" w:rsidRPr="002F2CA3">
        <w:rPr>
          <w:rFonts w:ascii="Times New Roman" w:hAnsi="Times New Roman"/>
          <w:color w:val="auto"/>
          <w:sz w:val="28"/>
        </w:rPr>
        <w:t>, указанной в пунктах 3 и 4 части 41</w:t>
      </w:r>
      <w:r w:rsidR="002F2CA3"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="002F2CA3" w:rsidRPr="002F2CA3">
        <w:rPr>
          <w:rFonts w:ascii="Times New Roman" w:hAnsi="Times New Roman"/>
          <w:color w:val="auto"/>
          <w:sz w:val="28"/>
        </w:rPr>
        <w:t xml:space="preserve"> настоящего Порядка, в течение 30 рабочих дней с момента окончания срока её предоставления получателем субсидии в Министерство посредством почтового отправления и (или) нарочно.</w:t>
      </w:r>
    </w:p>
    <w:p w:rsidR="002F2CA3" w:rsidRPr="002F2CA3" w:rsidRDefault="002F2CA3" w:rsidP="002F2CA3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Отчеты, указанные в пунктах 3 и 4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Порядка, считаются принятыми после направления получателю субсидии посредством почтового отправления, электронной связи или нарочно, уведомления, подписанного усиленной квалифицированной электронной подписью руководителя Министерства (уполномоченного им лица).</w:t>
      </w:r>
    </w:p>
    <w:p w:rsidR="002F2CA3" w:rsidRPr="002F2CA3" w:rsidRDefault="002F2CA3" w:rsidP="002F2CA3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Отчеты, указанные в пунктах 3 и 4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Порядка, считаются не принятыми после направления получателю субсидии посредством почтового отправления, электронной связи или нарочно, уведомления, подписанного усиленной квалифицированной электронной подписью руководителя Министерства (уполномоченного им лица) по следующим основаниям:</w:t>
      </w:r>
    </w:p>
    <w:p w:rsidR="002F2CA3" w:rsidRPr="002F2CA3" w:rsidRDefault="002F2CA3" w:rsidP="00EB10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1) непредставление (представление не в полном объеме) документов, указанных в пунктах 3 и 4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Порядка;</w:t>
      </w:r>
    </w:p>
    <w:p w:rsidR="002F2CA3" w:rsidRPr="002F2CA3" w:rsidRDefault="002F2CA3" w:rsidP="00EB10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2) некорректное заполнение (не заполнение) получателем субсидии всех обязательных для заполнения граф, предусмотренных в отчете;</w:t>
      </w:r>
    </w:p>
    <w:p w:rsidR="002F2CA3" w:rsidRPr="002F2CA3" w:rsidRDefault="002F2CA3" w:rsidP="00EB102E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2F2CA3">
        <w:rPr>
          <w:rFonts w:ascii="Times New Roman" w:hAnsi="Times New Roman"/>
          <w:color w:val="auto"/>
          <w:sz w:val="28"/>
        </w:rPr>
        <w:t>3) предоставление отчетов с нарушением сроков, указанных в части 41</w:t>
      </w:r>
      <w:r w:rsidRPr="002F2CA3">
        <w:rPr>
          <w:rFonts w:ascii="Times New Roman" w:hAnsi="Times New Roman"/>
          <w:color w:val="auto"/>
          <w:sz w:val="28"/>
          <w:vertAlign w:val="superscript"/>
        </w:rPr>
        <w:t>1</w:t>
      </w:r>
      <w:r w:rsidRPr="002F2CA3">
        <w:rPr>
          <w:rFonts w:ascii="Times New Roman" w:hAnsi="Times New Roman"/>
          <w:color w:val="auto"/>
          <w:sz w:val="28"/>
        </w:rPr>
        <w:t xml:space="preserve"> настоящего Порядка.»;</w:t>
      </w:r>
    </w:p>
    <w:p w:rsidR="00E8254A" w:rsidRDefault="00E8254A" w:rsidP="00E8254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дополнить частью 50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E8254A" w:rsidRPr="002A620D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«50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E8254A" w:rsidRPr="002A620D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 xml:space="preserve"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</w:t>
      </w:r>
      <w:r w:rsidRPr="002A620D">
        <w:rPr>
          <w:rFonts w:ascii="Times New Roman" w:hAnsi="Times New Roman"/>
          <w:sz w:val="28"/>
        </w:rPr>
        <w:lastRenderedPageBreak/>
        <w:t>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</w:t>
      </w:r>
      <w:bookmarkStart w:id="2" w:name="_GoBack"/>
      <w:bookmarkEnd w:id="2"/>
      <w:r w:rsidRPr="002A620D">
        <w:rPr>
          <w:rFonts w:ascii="Times New Roman" w:hAnsi="Times New Roman"/>
          <w:sz w:val="28"/>
        </w:rPr>
        <w:t>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дополнить частью 50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«50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»;</w:t>
      </w:r>
    </w:p>
    <w:p w:rsidR="00E8254A" w:rsidRDefault="00E8254A" w:rsidP="00E825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 w:rsidR="00541306">
        <w:rPr>
          <w:rFonts w:ascii="Times New Roman" w:hAnsi="Times New Roman"/>
          <w:sz w:val="28"/>
        </w:rPr>
        <w:t>дополнить частью 57</w:t>
      </w:r>
      <w:r w:rsidR="00541306" w:rsidRPr="00541306">
        <w:rPr>
          <w:rFonts w:ascii="Times New Roman" w:hAnsi="Times New Roman"/>
          <w:sz w:val="28"/>
          <w:vertAlign w:val="superscript"/>
        </w:rPr>
        <w:t>1</w:t>
      </w:r>
      <w:r w:rsidR="00541306">
        <w:rPr>
          <w:rFonts w:ascii="Times New Roman" w:hAnsi="Times New Roman"/>
          <w:sz w:val="28"/>
        </w:rPr>
        <w:t xml:space="preserve"> следующего содержания:</w:t>
      </w:r>
    </w:p>
    <w:p w:rsidR="00FA500D" w:rsidRDefault="00541306" w:rsidP="00FA50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«57</w:t>
      </w:r>
      <w:r w:rsidRPr="00541306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</w:t>
      </w:r>
      <w:r w:rsidR="00FA500D">
        <w:rPr>
          <w:rFonts w:ascii="Times New Roman" w:hAnsi="Times New Roman"/>
          <w:sz w:val="28"/>
        </w:rPr>
        <w:t>В случае наступления обстоятельств непреодолимой силы, перечень которых утвержден приказом Министерства, вследствие возникновения которых соблюдение условий предоставления субсидии, в том числе исполнение обязательств по достижению значения результата предоставления субсидии, является невозможным, получатель субсидии считается освобожденным от обязанности возврата средств субсидии в краевой бюджет.».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470864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="00207991"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132539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7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D738C"/>
    <w:rsid w:val="000124D4"/>
    <w:rsid w:val="00035212"/>
    <w:rsid w:val="00084093"/>
    <w:rsid w:val="000862E8"/>
    <w:rsid w:val="00095A7B"/>
    <w:rsid w:val="000F2918"/>
    <w:rsid w:val="001321D9"/>
    <w:rsid w:val="00132539"/>
    <w:rsid w:val="00140450"/>
    <w:rsid w:val="00154ACF"/>
    <w:rsid w:val="001622AC"/>
    <w:rsid w:val="00164069"/>
    <w:rsid w:val="001730E7"/>
    <w:rsid w:val="00174DEB"/>
    <w:rsid w:val="001779EA"/>
    <w:rsid w:val="00177F5F"/>
    <w:rsid w:val="001A47F7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5D82"/>
    <w:rsid w:val="00207991"/>
    <w:rsid w:val="0021435E"/>
    <w:rsid w:val="00220EE7"/>
    <w:rsid w:val="00236A95"/>
    <w:rsid w:val="002449CC"/>
    <w:rsid w:val="00264FCD"/>
    <w:rsid w:val="002833EF"/>
    <w:rsid w:val="00283C6C"/>
    <w:rsid w:val="002862C7"/>
    <w:rsid w:val="002A620D"/>
    <w:rsid w:val="002C06BE"/>
    <w:rsid w:val="002E2006"/>
    <w:rsid w:val="002F2CA3"/>
    <w:rsid w:val="0030111C"/>
    <w:rsid w:val="00301779"/>
    <w:rsid w:val="00304517"/>
    <w:rsid w:val="00324506"/>
    <w:rsid w:val="00325FD3"/>
    <w:rsid w:val="00337EBE"/>
    <w:rsid w:val="003451F3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70864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1306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E1D6F"/>
    <w:rsid w:val="006E25DD"/>
    <w:rsid w:val="006E584C"/>
    <w:rsid w:val="00700A09"/>
    <w:rsid w:val="00725BA2"/>
    <w:rsid w:val="0073366B"/>
    <w:rsid w:val="00735877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4149"/>
    <w:rsid w:val="007D7849"/>
    <w:rsid w:val="008005EC"/>
    <w:rsid w:val="00801D98"/>
    <w:rsid w:val="00803B31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4540B"/>
    <w:rsid w:val="00A67246"/>
    <w:rsid w:val="00A93AC8"/>
    <w:rsid w:val="00AE0C89"/>
    <w:rsid w:val="00AE5DD3"/>
    <w:rsid w:val="00B03D3D"/>
    <w:rsid w:val="00B270E6"/>
    <w:rsid w:val="00B317F0"/>
    <w:rsid w:val="00B34F2F"/>
    <w:rsid w:val="00B574B4"/>
    <w:rsid w:val="00B623AF"/>
    <w:rsid w:val="00BB087C"/>
    <w:rsid w:val="00BD674F"/>
    <w:rsid w:val="00BE4FFA"/>
    <w:rsid w:val="00C04146"/>
    <w:rsid w:val="00C055D5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8254A"/>
    <w:rsid w:val="00E932CA"/>
    <w:rsid w:val="00EB102E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500D"/>
    <w:rsid w:val="00FA6BC1"/>
    <w:rsid w:val="00FD5F8C"/>
    <w:rsid w:val="00FD6457"/>
    <w:rsid w:val="00FF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6A95"/>
  </w:style>
  <w:style w:type="paragraph" w:styleId="10">
    <w:name w:val="heading 1"/>
    <w:next w:val="a"/>
    <w:link w:val="11"/>
    <w:uiPriority w:val="9"/>
    <w:qFormat/>
    <w:rsid w:val="00236A9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36A9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36A9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36A9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36A9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6A95"/>
  </w:style>
  <w:style w:type="paragraph" w:styleId="21">
    <w:name w:val="toc 2"/>
    <w:next w:val="a"/>
    <w:link w:val="22"/>
    <w:uiPriority w:val="39"/>
    <w:rsid w:val="00236A9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sid w:val="00236A9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6A9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sid w:val="00236A95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rsid w:val="0023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  <w:rsid w:val="00236A95"/>
  </w:style>
  <w:style w:type="paragraph" w:styleId="6">
    <w:name w:val="toc 6"/>
    <w:next w:val="a"/>
    <w:link w:val="60"/>
    <w:uiPriority w:val="39"/>
    <w:rsid w:val="00236A9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sid w:val="00236A9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6A9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sid w:val="00236A95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sid w:val="00236A95"/>
    <w:rPr>
      <w:rFonts w:ascii="XO Thames" w:hAnsi="XO Thames"/>
      <w:b/>
      <w:sz w:val="26"/>
    </w:rPr>
  </w:style>
  <w:style w:type="paragraph" w:styleId="a5">
    <w:name w:val="Plain Text"/>
    <w:basedOn w:val="a"/>
    <w:link w:val="a6"/>
    <w:rsid w:val="00236A95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sid w:val="00236A95"/>
    <w:rPr>
      <w:rFonts w:ascii="Calibri" w:hAnsi="Calibri"/>
    </w:rPr>
  </w:style>
  <w:style w:type="paragraph" w:styleId="31">
    <w:name w:val="toc 3"/>
    <w:next w:val="a"/>
    <w:link w:val="32"/>
    <w:uiPriority w:val="39"/>
    <w:rsid w:val="00236A9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sid w:val="00236A95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sid w:val="00236A9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sid w:val="00236A95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sid w:val="00236A95"/>
    <w:rPr>
      <w:color w:val="0563C1" w:themeColor="hyperlink"/>
      <w:u w:val="single"/>
    </w:rPr>
  </w:style>
  <w:style w:type="character" w:styleId="a7">
    <w:name w:val="Hyperlink"/>
    <w:basedOn w:val="a0"/>
    <w:link w:val="12"/>
    <w:rsid w:val="00236A95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236A9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36A9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36A9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sid w:val="00236A9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36A9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36A95"/>
    <w:rPr>
      <w:rFonts w:ascii="XO Thames" w:hAnsi="XO Thames"/>
      <w:sz w:val="20"/>
    </w:rPr>
  </w:style>
  <w:style w:type="paragraph" w:customStyle="1" w:styleId="13">
    <w:name w:val="Основной шрифт абзаца1"/>
    <w:rsid w:val="00236A95"/>
  </w:style>
  <w:style w:type="paragraph" w:styleId="9">
    <w:name w:val="toc 9"/>
    <w:next w:val="a"/>
    <w:link w:val="90"/>
    <w:uiPriority w:val="39"/>
    <w:rsid w:val="00236A9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sid w:val="00236A9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36A9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sid w:val="00236A9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36A9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sid w:val="00236A95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236A9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sid w:val="00236A95"/>
    <w:rPr>
      <w:rFonts w:ascii="XO Thames" w:hAnsi="XO Thames"/>
      <w:i/>
      <w:sz w:val="24"/>
    </w:rPr>
  </w:style>
  <w:style w:type="paragraph" w:styleId="aa">
    <w:name w:val="footer"/>
    <w:basedOn w:val="a"/>
    <w:link w:val="ab"/>
    <w:rsid w:val="00236A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sid w:val="00236A95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rsid w:val="00236A9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sid w:val="00236A95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rsid w:val="00236A95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sid w:val="00236A95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sid w:val="00236A9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sid w:val="00236A95"/>
    <w:rPr>
      <w:rFonts w:ascii="XO Thames" w:hAnsi="XO Thames"/>
      <w:b/>
      <w:sz w:val="28"/>
    </w:rPr>
  </w:style>
  <w:style w:type="table" w:styleId="af0">
    <w:name w:val="Table Grid"/>
    <w:basedOn w:val="a1"/>
    <w:rsid w:val="00236A9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236A9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236A9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  <w:style w:type="paragraph" w:styleId="aff">
    <w:name w:val="Document Map"/>
    <w:basedOn w:val="a"/>
    <w:link w:val="aff0"/>
    <w:uiPriority w:val="99"/>
    <w:semiHidden/>
    <w:unhideWhenUsed/>
    <w:rsid w:val="00E8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E8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F7A0-CB0A-48D8-9947-BFA24AAB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Трибунская Татьяна Ивановна</dc:creator>
  <cp:lastModifiedBy>Галина</cp:lastModifiedBy>
  <cp:revision>26</cp:revision>
  <cp:lastPrinted>2023-10-24T22:16:00Z</cp:lastPrinted>
  <dcterms:created xsi:type="dcterms:W3CDTF">2023-11-23T23:48:00Z</dcterms:created>
  <dcterms:modified xsi:type="dcterms:W3CDTF">2024-01-06T10:30:00Z</dcterms:modified>
</cp:coreProperties>
</file>