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10348"/>
      </w:tblGrid>
      <w:tr>
        <w:tc>
          <w:tcPr>
            <w:tcW w:type="dxa" w:w="103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предоставления субсидии сельскохозяйственным товаропроизводителям на возмещение части затрат,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понесенных при производстве овощей защищенного грунта, произведенных с применением технологии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досвечивания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Порядок предоставления сельскохозяйственным товаропроизводителям субсидии н</w:t>
      </w:r>
      <w:r>
        <w:rPr>
          <w:rStyle w:val="Style_4_ch"/>
          <w:rFonts w:ascii="Times New Roman" w:hAnsi="Times New Roman"/>
          <w:sz w:val="28"/>
        </w:rPr>
        <w:t xml:space="preserve">а возмещение части затрат, </w:t>
      </w:r>
      <w:r>
        <w:rPr>
          <w:rStyle w:val="Style_4_ch"/>
          <w:rFonts w:ascii="Times New Roman" w:hAnsi="Times New Roman"/>
          <w:sz w:val="28"/>
        </w:rPr>
        <w:t xml:space="preserve">понесенных при производстве овощей защищенного грунта, произведенных с применением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 xml:space="preserve">, согласно </w:t>
      </w:r>
      <w:r>
        <w:rPr>
          <w:rStyle w:val="Style_4_ch"/>
          <w:rFonts w:ascii="Times New Roman" w:hAnsi="Times New Roman"/>
          <w:sz w:val="28"/>
        </w:rPr>
        <w:t>приложению</w:t>
      </w:r>
      <w:r>
        <w:rPr>
          <w:rStyle w:val="Style_4_ch"/>
          <w:rFonts w:ascii="Times New Roman" w:hAnsi="Times New Roman"/>
          <w:sz w:val="28"/>
        </w:rPr>
        <w:t xml:space="preserve"> к настоящему постановлению.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</w:t>
      </w:r>
      <w:r>
        <w:rPr>
          <w:rFonts w:ascii="Times New Roman" w:hAnsi="Times New Roman"/>
          <w:sz w:val="28"/>
        </w:rPr>
        <w:t>ся на правоотношения, возникшие с 01.01.2024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89"/>
        <w:gridCol w:w="3554"/>
        <w:gridCol w:w="2956"/>
      </w:tblGrid>
      <w:tr>
        <w:trPr>
          <w:trHeight w:hRule="atLeast" w:val="1570"/>
        </w:trPr>
        <w:tc>
          <w:tcPr>
            <w:tcW w:type="dxa" w:w="3589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6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r>
        <w:br w:type="page"/>
      </w: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предоставления сельскохозяйственным товаропроизводителям </w:t>
      </w:r>
      <w:r>
        <w:rPr>
          <w:rStyle w:val="Style_4_ch"/>
          <w:rFonts w:ascii="Times New Roman" w:hAnsi="Times New Roman"/>
          <w:sz w:val="28"/>
        </w:rPr>
        <w:t>субсидии  на</w:t>
      </w:r>
      <w:r>
        <w:rPr>
          <w:rStyle w:val="Style_4_ch"/>
          <w:rFonts w:ascii="Times New Roman" w:hAnsi="Times New Roman"/>
          <w:sz w:val="28"/>
        </w:rPr>
        <w:t xml:space="preserve"> возмещение части затрат, понесенных при производстве овощей защищенного грунта, произведенных с применением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</w:p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Порядок разработа</w:t>
      </w:r>
      <w:r>
        <w:rPr>
          <w:rStyle w:val="Style_4_ch"/>
          <w:rFonts w:ascii="Times New Roman" w:hAnsi="Times New Roman"/>
          <w:sz w:val="28"/>
        </w:rPr>
        <w:t>н в це</w:t>
      </w:r>
      <w:r>
        <w:rPr>
          <w:rFonts w:ascii="Times New Roman" w:hAnsi="Times New Roman"/>
          <w:sz w:val="28"/>
        </w:rPr>
        <w:t>лях достиже</w:t>
      </w:r>
      <w:r>
        <w:rPr>
          <w:rFonts w:ascii="Times New Roman" w:hAnsi="Times New Roman"/>
          <w:sz w:val="28"/>
        </w:rPr>
        <w:t>ния результата регионального проекта</w:t>
      </w:r>
      <w:r>
        <w:rPr>
          <w:rStyle w:val="Style_4_ch"/>
          <w:rFonts w:ascii="Times New Roman" w:hAnsi="Times New Roman"/>
          <w:sz w:val="28"/>
        </w:rPr>
        <w:t xml:space="preserve"> «Развитие отраслей овощеводства и картофелеводства» (далее – региональный проект) по направлению расходов «Стимулирование увеличения производства картофеля и овощей (Государственная поддержка сельскохозяйственных товаро</w:t>
      </w:r>
      <w:r>
        <w:rPr>
          <w:rStyle w:val="Style_4_ch"/>
          <w:rFonts w:ascii="Times New Roman" w:hAnsi="Times New Roman"/>
          <w:sz w:val="28"/>
        </w:rPr>
        <w:t xml:space="preserve">производителей в целях увеличения производства овощей защищенного грунта)» </w:t>
      </w:r>
      <w:r>
        <w:rPr>
          <w:rFonts w:ascii="Times New Roman" w:hAnsi="Times New Roman"/>
          <w:sz w:val="28"/>
        </w:rPr>
        <w:t>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</w:t>
      </w:r>
      <w:r>
        <w:rPr>
          <w:rFonts w:ascii="Times New Roman" w:hAnsi="Times New Roman"/>
          <w:sz w:val="28"/>
        </w:rPr>
        <w:t xml:space="preserve"> утвержденно</w:t>
      </w:r>
      <w:r>
        <w:rPr>
          <w:rFonts w:ascii="Times New Roman" w:hAnsi="Times New Roman"/>
          <w:sz w:val="28"/>
        </w:rPr>
        <w:t xml:space="preserve">й постановлением Правительства Камчатского края от 29.12.2023 № 715-П </w:t>
      </w:r>
      <w:r>
        <w:rPr>
          <w:rStyle w:val="Style_4_ch"/>
          <w:rFonts w:ascii="Times New Roman" w:hAnsi="Times New Roman"/>
          <w:sz w:val="28"/>
        </w:rPr>
        <w:t xml:space="preserve">(далее – Госпрограмма),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"garantF1://70110644.1000"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Государственной 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развития сельского хозяйства и регулирования рынков сельскохозяйственной продукции, сырья и продо</w:t>
      </w:r>
      <w:r>
        <w:rPr>
          <w:rFonts w:ascii="Times New Roman" w:hAnsi="Times New Roman"/>
          <w:sz w:val="28"/>
        </w:rPr>
        <w:t xml:space="preserve">вольствия, утвержденной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"garantF1://70110644.0"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14.07.2012 № 717, </w:t>
      </w:r>
      <w:r>
        <w:rPr>
          <w:rFonts w:ascii="Times New Roman" w:hAnsi="Times New Roman"/>
          <w:sz w:val="28"/>
        </w:rPr>
        <w:t xml:space="preserve">и определяет порядок и условия предоставления за счет средств краевого бюджета субсидии </w:t>
      </w:r>
      <w:r>
        <w:rPr>
          <w:rFonts w:ascii="Times New Roman" w:hAnsi="Times New Roman"/>
          <w:sz w:val="28"/>
        </w:rPr>
        <w:t>н</w:t>
      </w:r>
      <w:r>
        <w:rPr>
          <w:rStyle w:val="Style_4_ch"/>
          <w:rFonts w:ascii="Times New Roman" w:hAnsi="Times New Roman"/>
          <w:sz w:val="28"/>
        </w:rPr>
        <w:t xml:space="preserve">а возмещение части затрат </w:t>
      </w:r>
      <w:r>
        <w:rPr>
          <w:rFonts w:ascii="Times New Roman" w:hAnsi="Times New Roman"/>
          <w:sz w:val="28"/>
        </w:rPr>
        <w:t>(без учета</w:t>
      </w:r>
      <w:r>
        <w:rPr>
          <w:rFonts w:ascii="Times New Roman" w:hAnsi="Times New Roman"/>
          <w:sz w:val="28"/>
        </w:rPr>
        <w:t xml:space="preserve"> налога на добавленную стоимость)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понесенных при производстве овощей защищенного грунта, произведенных с применением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Fonts w:ascii="Times New Roman" w:hAnsi="Times New Roman"/>
          <w:sz w:val="28"/>
        </w:rPr>
        <w:t xml:space="preserve"> (далее – субсидия).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получателей субсидии, использующих право на освобождение от исполнения обязанностей налого</w:t>
      </w:r>
      <w:r>
        <w:rPr>
          <w:rFonts w:ascii="Times New Roman" w:hAnsi="Times New Roman"/>
          <w:sz w:val="28"/>
        </w:rPr>
        <w:t xml:space="preserve">плательщика, связанных с исчислением и уплатой налога на добавленную стоимость, и предоставивших сведения, подтверждающие такое право, а также для получателей субсидии, применяющих упрощенную систему налогообложения, возмещение части затрат, </w:t>
      </w:r>
      <w:r>
        <w:rPr>
          <w:rStyle w:val="Style_4_ch"/>
          <w:rFonts w:ascii="Times New Roman" w:hAnsi="Times New Roman"/>
          <w:sz w:val="28"/>
        </w:rPr>
        <w:t>понесенных при</w:t>
      </w:r>
      <w:r>
        <w:rPr>
          <w:rStyle w:val="Style_4_ch"/>
          <w:rFonts w:ascii="Times New Roman" w:hAnsi="Times New Roman"/>
          <w:sz w:val="28"/>
        </w:rPr>
        <w:t xml:space="preserve"> производстве овощей защищенного грунта, произведенных с применением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Fonts w:ascii="Times New Roman" w:hAnsi="Times New Roman"/>
          <w:sz w:val="28"/>
        </w:rPr>
        <w:t xml:space="preserve">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сельского хозяйства,</w:t>
      </w:r>
      <w:r>
        <w:rPr>
          <w:rFonts w:ascii="Times New Roman" w:hAnsi="Times New Roman"/>
          <w:sz w:val="28"/>
        </w:rPr>
        <w:t xml:space="preserve">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</w:t>
      </w:r>
      <w:r>
        <w:rPr>
          <w:rFonts w:ascii="Times New Roman" w:hAnsi="Times New Roman"/>
          <w:sz w:val="28"/>
        </w:rPr>
        <w:t>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доведенных в установленном порядке до Минис</w:t>
      </w:r>
      <w:r>
        <w:rPr>
          <w:rFonts w:ascii="Times New Roman" w:hAnsi="Times New Roman"/>
          <w:sz w:val="28"/>
        </w:rPr>
        <w:t>терства.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реализации регионального проекта Госпрограммы.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Для целей настоящего Порядка используются следующие понятия:</w:t>
      </w:r>
    </w:p>
    <w:p w14:paraId="3F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PT Serif" w:hAnsi="PT Serif"/>
          <w:b w:val="1"/>
          <w:color w:val="22272F"/>
          <w:sz w:val="23"/>
          <w:highlight w:val="white"/>
        </w:rPr>
        <w:t>т</w:t>
      </w:r>
      <w:r>
        <w:rPr>
          <w:rStyle w:val="Style_4_ch"/>
          <w:rFonts w:ascii="Times New Roman" w:hAnsi="Times New Roman"/>
          <w:sz w:val="28"/>
        </w:rPr>
        <w:t xml:space="preserve">ехнология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> –</w:t>
      </w:r>
      <w:r>
        <w:rPr>
          <w:rStyle w:val="Style_4_ch"/>
          <w:rFonts w:ascii="Times New Roman" w:hAnsi="Times New Roman"/>
          <w:sz w:val="28"/>
        </w:rPr>
        <w:t xml:space="preserve"> технология круглогодичного выращивания овощей защищенного грунта с использованием системы электрического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 xml:space="preserve">, соответствующей требованиям к мощности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 xml:space="preserve"> и урожайности овощей с 1 гектара производственной площади, определенным Министерство</w:t>
      </w:r>
      <w:r>
        <w:rPr>
          <w:rStyle w:val="Style_4_ch"/>
          <w:rFonts w:ascii="Times New Roman" w:hAnsi="Times New Roman"/>
          <w:sz w:val="28"/>
        </w:rPr>
        <w:t>м сельского хозяйства Российской Федерации;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предоставление недостоверной информации – умышленное указание в документах недостоверных данных, либо несоответствие сведений, указанных в представленных для получения субсидии документах, фактическим обстояте</w:t>
      </w:r>
      <w:r>
        <w:rPr>
          <w:rFonts w:ascii="Times New Roman" w:hAnsi="Times New Roman"/>
          <w:sz w:val="28"/>
        </w:rPr>
        <w:t>льствам, о которых участнику отбора получателей субсидий известно в момент их представления.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Субсидия предоставляется по следующим направлениям затрат:</w:t>
      </w:r>
    </w:p>
    <w:p w14:paraId="42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приобретение удобрений, используемых при производстве овощей защищенного грунта, произведенных с прим</w:t>
      </w:r>
      <w:r>
        <w:rPr>
          <w:rStyle w:val="Style_4_ch"/>
          <w:rFonts w:ascii="Times New Roman" w:hAnsi="Times New Roman"/>
          <w:sz w:val="28"/>
        </w:rPr>
        <w:t xml:space="preserve">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>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2) приобретение семян и посадочного материала сельскохозяйственных культур для выращивания овощей защищенного грунта с применением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>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3) приобретение </w:t>
      </w:r>
      <w:r>
        <w:rPr>
          <w:rStyle w:val="Style_4_ch"/>
          <w:rFonts w:ascii="Times New Roman" w:hAnsi="Times New Roman"/>
          <w:sz w:val="28"/>
        </w:rPr>
        <w:t>агрохимикатов</w:t>
      </w:r>
      <w:r>
        <w:rPr>
          <w:rStyle w:val="Style_4_ch"/>
          <w:rFonts w:ascii="Times New Roman" w:hAnsi="Times New Roman"/>
          <w:sz w:val="28"/>
        </w:rPr>
        <w:t xml:space="preserve"> (средств защиты растений);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4) приобре</w:t>
      </w:r>
      <w:r>
        <w:rPr>
          <w:rStyle w:val="Style_4_ch"/>
          <w:rFonts w:ascii="Times New Roman" w:hAnsi="Times New Roman"/>
          <w:sz w:val="28"/>
        </w:rPr>
        <w:t xml:space="preserve">тение расходных материалов, связанных с производством овощей защищенного грунта с применением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 xml:space="preserve"> (тара, укрывной материал, инвентарь, упаковочная пленка, спецодежда).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Сведения о субсидии размещаются на едином портале бюджетной систе</w:t>
      </w:r>
      <w:r>
        <w:rPr>
          <w:rFonts w:ascii="Times New Roman" w:hAnsi="Times New Roman"/>
          <w:sz w:val="28"/>
        </w:rPr>
        <w:t>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</w:t>
      </w:r>
      <w:r>
        <w:t xml:space="preserve"> </w:t>
      </w:r>
      <w:r>
        <w:rPr>
          <w:rFonts w:ascii="Times New Roman" w:hAnsi="Times New Roman"/>
          <w:sz w:val="28"/>
        </w:rPr>
        <w:t xml:space="preserve">в порядке, установленном Министерством финансов Российской Федерации в течение 10 рабочих дней </w:t>
      </w:r>
      <w:r>
        <w:rPr>
          <w:rFonts w:ascii="Times New Roman" w:hAnsi="Times New Roman"/>
          <w:sz w:val="28"/>
        </w:rPr>
        <w:t>со дня, следующего за днем доведения бюджетных ассигнований на предоставление субсидии до Министерства.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Информация о способе отбора получателей субсидии размещается на едином портале в соответствии с порядком размещения такой информации, установленным М</w:t>
      </w:r>
      <w:r>
        <w:rPr>
          <w:rFonts w:ascii="Times New Roman" w:hAnsi="Times New Roman"/>
          <w:sz w:val="28"/>
        </w:rPr>
        <w:t>инистерством финансов Российской Федерации.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Отбор получателей субсидии осуществляется в системе «Электронный бюджет».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доступа к системе «Электронный бюджет осуществляется с использованием федеральной государственной информационной системы «Един</w:t>
      </w:r>
      <w:r>
        <w:rPr>
          <w:rFonts w:ascii="Times New Roman" w:hAnsi="Times New Roman"/>
          <w:sz w:val="28"/>
        </w:rPr>
        <w:t>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</w:t>
      </w:r>
      <w:r>
        <w:rPr>
          <w:rFonts w:ascii="Times New Roman" w:hAnsi="Times New Roman"/>
          <w:sz w:val="28"/>
        </w:rPr>
        <w:t>а идентификации и аутентификации) и (или) государственных информационных систем субъектов Российской Федерации, обеспечивающих взаимодействие с единой системой идентификации и аутентификации.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Для проведения отбора получателей субсидии применяется способ</w:t>
      </w:r>
      <w:r>
        <w:rPr>
          <w:rFonts w:ascii="Times New Roman" w:hAnsi="Times New Roman"/>
          <w:sz w:val="28"/>
        </w:rPr>
        <w:t xml:space="preserve">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</w:t>
      </w:r>
      <w:r>
        <w:rPr>
          <w:rFonts w:ascii="Times New Roman" w:hAnsi="Times New Roman"/>
          <w:sz w:val="28"/>
        </w:rPr>
        <w:t xml:space="preserve">участниками отбора для участия в отборе, исходя из соответствия участника отбора критериям отбора </w:t>
      </w:r>
      <w:r>
        <w:rPr>
          <w:rFonts w:ascii="Times New Roman" w:hAnsi="Times New Roman"/>
          <w:sz w:val="28"/>
        </w:rPr>
        <w:t>и очередности поступления заявок.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8. К категории участников отбора </w:t>
      </w:r>
      <w:r>
        <w:rPr>
          <w:rStyle w:val="Style_4_ch"/>
          <w:rFonts w:ascii="Times New Roman" w:hAnsi="Times New Roman"/>
          <w:sz w:val="28"/>
        </w:rPr>
        <w:t>получателей субсидии</w:t>
      </w:r>
      <w:r>
        <w:rPr>
          <w:rStyle w:val="Style_4_ch"/>
          <w:rFonts w:ascii="Times New Roman" w:hAnsi="Times New Roman"/>
          <w:sz w:val="28"/>
        </w:rPr>
        <w:t xml:space="preserve"> относятся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</w:t>
      </w:r>
      <w:r>
        <w:rPr>
          <w:rStyle w:val="Style_4_ch"/>
          <w:rFonts w:ascii="Times New Roman" w:hAnsi="Times New Roman"/>
          <w:sz w:val="28"/>
        </w:rPr>
        <w:t>дителями Камчатского края, соответствующие требованиям, установленным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"https://internet.garant.ru/#/document/12151309/entry/3"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статьей 3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Федерального закона от 29.12.2006 № 264-ФЗ «О развитии сельского хозяйства» (за исключением граждан, ведущи</w:t>
      </w:r>
      <w:r>
        <w:rPr>
          <w:rStyle w:val="Style_4_ch"/>
          <w:rFonts w:ascii="Times New Roman" w:hAnsi="Times New Roman"/>
          <w:sz w:val="28"/>
        </w:rPr>
        <w:t xml:space="preserve">х личное подсобное хозяйство, и сельскохозяйственных кредитных потребительских кооперативов), осуществляющие производство овощей защищенного грунта, произведенных с применением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>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9. Критерием отбора участника отбора получателей субси</w:t>
      </w:r>
      <w:r>
        <w:rPr>
          <w:rStyle w:val="Style_4_ch"/>
          <w:rFonts w:ascii="Times New Roman" w:hAnsi="Times New Roman"/>
          <w:sz w:val="28"/>
        </w:rPr>
        <w:t>дии является</w:t>
      </w:r>
      <w:r>
        <w:rPr>
          <w:rStyle w:val="Style_4_ch"/>
          <w:rFonts w:ascii="Times New Roman" w:hAnsi="Times New Roman"/>
          <w:sz w:val="28"/>
        </w:rPr>
        <w:t xml:space="preserve"> производство участником отбора получателей субсидии овощей защищенного грунта с применением системы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 xml:space="preserve"> в году, предшествующем году обращения за предоставлением субсидии.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10. Участник отбора получателей субсидии на первое </w:t>
      </w:r>
      <w:r>
        <w:rPr>
          <w:rStyle w:val="Style_4_ch"/>
          <w:rFonts w:ascii="Times New Roman" w:hAnsi="Times New Roman"/>
          <w:sz w:val="28"/>
        </w:rPr>
        <w:t>число месяца рассмотрения заявки</w:t>
      </w:r>
      <w:r>
        <w:rPr>
          <w:rStyle w:val="Style_4_ch"/>
          <w:rFonts w:ascii="Times New Roman" w:hAnsi="Times New Roman"/>
          <w:sz w:val="28"/>
        </w:rPr>
        <w:t xml:space="preserve"> должен соответствовать следующим требованиям: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1) участник отбора получателей субсидии не является иностранным юридическим лицом, в том числе местом регистрации которого является государство или территория, включенные в утв</w:t>
      </w:r>
      <w:r>
        <w:rPr>
          <w:rStyle w:val="Style_4_ch"/>
          <w:rFonts w:ascii="Times New Roman" w:hAnsi="Times New Roman"/>
          <w:sz w:val="28"/>
        </w:rPr>
        <w:t>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</w:t>
      </w:r>
      <w:r>
        <w:rPr>
          <w:rFonts w:ascii="Times New Roman" w:hAnsi="Times New Roman"/>
          <w:sz w:val="28"/>
        </w:rPr>
        <w:t>м лицом, в уставном (скла</w:t>
      </w:r>
      <w:r>
        <w:rPr>
          <w:rFonts w:ascii="Times New Roman" w:hAnsi="Times New Roman"/>
          <w:sz w:val="28"/>
        </w:rPr>
        <w:t>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</w:t>
      </w:r>
      <w:r>
        <w:rPr>
          <w:rFonts w:ascii="Times New Roman" w:hAnsi="Times New Roman"/>
          <w:sz w:val="28"/>
        </w:rPr>
        <w:t>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</w:t>
      </w:r>
      <w:r>
        <w:rPr>
          <w:rFonts w:ascii="Times New Roman" w:hAnsi="Times New Roman"/>
          <w:sz w:val="28"/>
        </w:rPr>
        <w:t>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участник отбора получателей субсидии не находится в перечне организаций и фи</w:t>
      </w:r>
      <w:r>
        <w:rPr>
          <w:rFonts w:ascii="Times New Roman" w:hAnsi="Times New Roman"/>
          <w:sz w:val="28"/>
        </w:rPr>
        <w:t>зических лиц, в отношении которых имеются сведения об их причастности к экстремистской деятельности или терроризму;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участник отбора получателей субсидии не находится в составляемых в рамках реализации полномочий, предусмотренных главой VII Устава ООН, С</w:t>
      </w:r>
      <w:r>
        <w:rPr>
          <w:rFonts w:ascii="Times New Roman" w:hAnsi="Times New Roman"/>
          <w:sz w:val="28"/>
        </w:rPr>
        <w:t>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участни</w:t>
      </w:r>
      <w:r>
        <w:rPr>
          <w:rFonts w:ascii="Times New Roman" w:hAnsi="Times New Roman"/>
          <w:sz w:val="28"/>
        </w:rPr>
        <w:t xml:space="preserve">к отбора получателей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</w:t>
      </w:r>
      <w:r>
        <w:rPr>
          <w:rFonts w:ascii="Times New Roman" w:hAnsi="Times New Roman"/>
          <w:sz w:val="28"/>
        </w:rPr>
        <w:t>нормативных правовых актов субъекта Российско</w:t>
      </w:r>
      <w:r>
        <w:rPr>
          <w:rFonts w:ascii="Times New Roman" w:hAnsi="Times New Roman"/>
          <w:sz w:val="28"/>
        </w:rPr>
        <w:t>й Федерации, муниципальных правовых актов на цели, установленные правовым актом;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участник отбора получателей субсидии не является иностранным агентом в соответствии с Федеральным законом «О контроле за деятельностью лиц, находящихся под иностранным влия</w:t>
      </w:r>
      <w:r>
        <w:rPr>
          <w:rFonts w:ascii="Times New Roman" w:hAnsi="Times New Roman"/>
          <w:sz w:val="28"/>
        </w:rPr>
        <w:t>нием»;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 участника отбора получателей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</w:t>
      </w:r>
      <w:r>
        <w:rPr>
          <w:rFonts w:ascii="Times New Roman" w:hAnsi="Times New Roman"/>
          <w:sz w:val="28"/>
        </w:rPr>
        <w:t>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</w:t>
      </w:r>
      <w:r>
        <w:rPr>
          <w:rFonts w:ascii="Times New Roman" w:hAnsi="Times New Roman"/>
          <w:sz w:val="28"/>
        </w:rPr>
        <w:t>, установленных соответственно высшим исполнительным органом субъекта Российской Федерации (местной администрацией).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Министерство в целях подтверждения соответствия участника отбора получателей субсидии установленным требованиям, указанным в части 9 настоящего Порядка, не вправе требовать от участника отбора получателей субсидий представления документов и информации </w:t>
      </w:r>
      <w:r>
        <w:rPr>
          <w:rFonts w:ascii="Times New Roman" w:hAnsi="Times New Roman"/>
          <w:sz w:val="28"/>
        </w:rPr>
        <w:t>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получателей субсидий готов предста</w:t>
      </w:r>
      <w:r>
        <w:rPr>
          <w:rFonts w:ascii="Times New Roman" w:hAnsi="Times New Roman"/>
          <w:sz w:val="28"/>
        </w:rPr>
        <w:t>вить указанные документы и информацию Министерству по собственной инициативе.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Проверка участника отбора получателей субсидий на соответствие требованиям, указанным в части 10 настоящего Порядка, осуществляется автоматически в системе «Электронный бюдже</w:t>
      </w:r>
      <w:r>
        <w:rPr>
          <w:rFonts w:ascii="Times New Roman" w:hAnsi="Times New Roman"/>
          <w:sz w:val="28"/>
        </w:rPr>
        <w:t>т»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Объявление о проведении отбора участников отбор</w:t>
      </w:r>
      <w:r>
        <w:rPr>
          <w:rFonts w:ascii="Times New Roman" w:hAnsi="Times New Roman"/>
          <w:sz w:val="28"/>
        </w:rPr>
        <w:t>а получателей субсидии размещается Министерством не позднее 5 календарного дня до наступления даты начала приема заявок, после подписания усиленной квалифицированной электронной подписью руководителя Министерства (уполномоченного им лица) и публикации на е</w:t>
      </w:r>
      <w:r>
        <w:rPr>
          <w:rFonts w:ascii="Times New Roman" w:hAnsi="Times New Roman"/>
          <w:sz w:val="28"/>
        </w:rPr>
        <w:t>дином портале информации о субсидии.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>
        <w:t xml:space="preserve"> </w:t>
      </w:r>
      <w:r>
        <w:rPr>
          <w:rFonts w:ascii="Times New Roman" w:hAnsi="Times New Roman"/>
          <w:sz w:val="28"/>
        </w:rPr>
        <w:t>Объявление о проведении отбора участников отбора получателей субсидии формируется в электронной форме посредством заполнения соответствующих экранных форм веб-интерфейса системы «Электронный бюджет» и включает в себ</w:t>
      </w:r>
      <w:r>
        <w:rPr>
          <w:rFonts w:ascii="Times New Roman" w:hAnsi="Times New Roman"/>
          <w:sz w:val="28"/>
        </w:rPr>
        <w:t>я следующую информацию: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способ проведения отбора</w:t>
      </w:r>
      <w:r>
        <w:rPr>
          <w:rFonts w:ascii="Times New Roman" w:hAnsi="Times New Roman"/>
          <w:sz w:val="28"/>
        </w:rPr>
        <w:t xml:space="preserve"> участников отбора </w:t>
      </w:r>
      <w:r>
        <w:rPr>
          <w:rFonts w:ascii="Times New Roman" w:hAnsi="Times New Roman"/>
          <w:sz w:val="28"/>
        </w:rPr>
        <w:t>получателей субсидии в соответствии с частью 7 настоящего Порядка;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дата и время начала подачи заявок участников отбора получателей субсидии, а также дата и время окончания приема заяв</w:t>
      </w:r>
      <w:r>
        <w:rPr>
          <w:rFonts w:ascii="Times New Roman" w:hAnsi="Times New Roman"/>
          <w:sz w:val="28"/>
        </w:rPr>
        <w:t>ок участников отбора получателей субсидии, в соответствии с частью 15 настоящего Порядка;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наименование, место нахождения, почтовый адрес, адрес электронной почты, контактный телефон Министерства;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результаты предоставления субсидии, определенные в соо</w:t>
      </w:r>
      <w:r>
        <w:rPr>
          <w:rFonts w:ascii="Times New Roman" w:hAnsi="Times New Roman"/>
          <w:sz w:val="28"/>
        </w:rPr>
        <w:t>тветствии с настоящим Порядком, а также при необходимости их характеристики (показатели, необходимые для достижения результатов предоставления субсидии);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требования к участникам отбора получателей субсидии, предъявляемые в соответствии с частью 10 насто</w:t>
      </w:r>
      <w:r>
        <w:rPr>
          <w:rFonts w:ascii="Times New Roman" w:hAnsi="Times New Roman"/>
          <w:sz w:val="28"/>
        </w:rPr>
        <w:t>ящего Порядка;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порядок отзыва в соответствии с частью 27 настоящего Порядка участниками отбора получателей субсидии заявок, включающий в себя возможность или отсутствие возможности отзыва заявок, а также условия отзыва заявок:</w:t>
      </w:r>
    </w:p>
    <w:p w14:paraId="5E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 в любое время до дат</w:t>
      </w:r>
      <w:r>
        <w:rPr>
          <w:rFonts w:ascii="Times New Roman" w:hAnsi="Times New Roman"/>
          <w:sz w:val="28"/>
        </w:rPr>
        <w:t>ы окончания проведения отбора получателей субсидии;</w:t>
      </w:r>
    </w:p>
    <w:p w14:paraId="5F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 до наступления даты окончания приема заявок;</w:t>
      </w:r>
    </w:p>
    <w:p w14:paraId="60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 до окончания приема заявок, но не позднее даты, определенной Министерством;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порядок внесения участниками отбора получателей субсидии изменений в</w:t>
      </w:r>
      <w:r>
        <w:rPr>
          <w:rFonts w:ascii="Times New Roman" w:hAnsi="Times New Roman"/>
          <w:sz w:val="28"/>
        </w:rPr>
        <w:t xml:space="preserve"> заявки в соответствии с частью 27 настоящего Порядка, включающий в себя возможность или отсутствие возможности внесения изменений в заявки, а также условия внесения изменений в заявки:</w:t>
      </w:r>
    </w:p>
    <w:p w14:paraId="62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до дня окончания срока приема заявок после формиров</w:t>
      </w:r>
      <w:r>
        <w:rPr>
          <w:rFonts w:ascii="Times New Roman" w:hAnsi="Times New Roman"/>
          <w:sz w:val="28"/>
        </w:rPr>
        <w:t>ания участником отбора получателей субсидии в электронной форме уведомления об отзыве заявки и последующего формирования новой заявки;</w:t>
      </w:r>
    </w:p>
    <w:p w14:paraId="63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заявку на этапе рассмотрения заявки по решению Министерства о возврате заявки на доработку;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поряд</w:t>
      </w:r>
      <w:r>
        <w:rPr>
          <w:rFonts w:ascii="Times New Roman" w:hAnsi="Times New Roman"/>
          <w:sz w:val="28"/>
        </w:rPr>
        <w:t>ок рассмотрения заявок на предмет их соответствия установленным в объявлении о проведении отбора получателей субсидии требованиям, категориям и (или) критериям, сроки рассмотрения заявок в соответствии с частями 32–37 настоящего Порядка;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возврат</w:t>
      </w:r>
      <w:r>
        <w:rPr>
          <w:rFonts w:ascii="Times New Roman" w:hAnsi="Times New Roman"/>
          <w:sz w:val="28"/>
        </w:rPr>
        <w:t>а заявок Министерством участникам отбора получателей субсидии на доработку, в соответствии с частью 28 настоящего Порядка;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порядок отклонения заявок, а также информация об основаниях их отклонения в соответствии с частями 34 и 35 настоящего Порядка;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) объем распределяемой субсидии в рамках отбора получателей субсидии, порядок расчета размера субсидии, установленный решением о порядке предоставления субсидии;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порядок предоставления участникам отбора получателей субсидии разъяснений положений объявл</w:t>
      </w:r>
      <w:r>
        <w:rPr>
          <w:rFonts w:ascii="Times New Roman" w:hAnsi="Times New Roman"/>
          <w:sz w:val="28"/>
        </w:rPr>
        <w:t>ения о проведении отбора получателей субсидии, в соответствии с частями 29 и 30 настоящего Порядка, даты начала и окончания срока такого предоставления;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срок, в течение которого победитель (победители) отбора получателей субсидии должен (должны) подпис</w:t>
      </w:r>
      <w:r>
        <w:rPr>
          <w:rFonts w:ascii="Times New Roman" w:hAnsi="Times New Roman"/>
          <w:sz w:val="28"/>
        </w:rPr>
        <w:t>ать соглашение о предоставлении субсидии (далее – соглашение) (если решением о порядке предоставления субсидии предусмотрено заключение соглашения), в соответствии с частью 59 настоящего Порядка;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условия признания победителя (победителей) отбора получа</w:t>
      </w:r>
      <w:r>
        <w:rPr>
          <w:rFonts w:ascii="Times New Roman" w:hAnsi="Times New Roman"/>
          <w:sz w:val="28"/>
        </w:rPr>
        <w:t>телей субсидии уклонившимся от заключения соглашения, в соответствии с частью 57 настоящего Порядка;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иная информация, определенная Министерством.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Датой и временем представления участником отбора получателей субсидий заявки считаются дата и время </w:t>
      </w:r>
      <w:r>
        <w:rPr>
          <w:rFonts w:ascii="Times New Roman" w:hAnsi="Times New Roman"/>
          <w:sz w:val="28"/>
        </w:rPr>
        <w:t>подписания участником отбора получателей субсидий указанной заявки с присвоением ей регистрационного номера в системе «Электронный бюджет».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окончания приема заявок участников отбора получателей субсидии, указанная в пункте 2 части 14 настоящего Порядк</w:t>
      </w:r>
      <w:r>
        <w:rPr>
          <w:rFonts w:ascii="Times New Roman" w:hAnsi="Times New Roman"/>
          <w:sz w:val="28"/>
        </w:rPr>
        <w:t>а, не может быть ранее:</w:t>
      </w:r>
    </w:p>
    <w:p w14:paraId="6E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календарного дня, следующего за днем размещения объявления о проведении отбора получателей субсидии, в случае если получатель субсидии определяется по результатам запроса предложений и отсутствует информация о количестве участник</w:t>
      </w:r>
      <w:r>
        <w:rPr>
          <w:rFonts w:ascii="Times New Roman" w:hAnsi="Times New Roman"/>
          <w:sz w:val="28"/>
        </w:rPr>
        <w:t>ов отбора получателей субсидии, соответствующих категории и (или) критериям отбора получателей субсидии;</w:t>
      </w:r>
    </w:p>
    <w:p w14:paraId="6F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календарного дня, следующего за днем размещения объявления о проведении отбора получателей субсидии, в случае если получатель субсидии определяется п</w:t>
      </w:r>
      <w:r>
        <w:rPr>
          <w:rFonts w:ascii="Times New Roman" w:hAnsi="Times New Roman"/>
          <w:sz w:val="28"/>
        </w:rPr>
        <w:t>о результатам запроса предложений и имеется информация о количестве участников отбора получателей субсидии, соответствующих категории и (или) критериям отбора получателей субсидии.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Размещение Министерством объявления об отмене проведения отбора получат</w:t>
      </w:r>
      <w:r>
        <w:rPr>
          <w:rFonts w:ascii="Times New Roman" w:hAnsi="Times New Roman"/>
          <w:sz w:val="28"/>
        </w:rPr>
        <w:t>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Объявление об отмене отбора получателей субсидии формируется в электронной форме посредством </w:t>
      </w:r>
      <w:r>
        <w:rPr>
          <w:rFonts w:ascii="Times New Roman" w:hAnsi="Times New Roman"/>
          <w:sz w:val="28"/>
        </w:rPr>
        <w:t xml:space="preserve">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информацию о </w:t>
      </w:r>
      <w:r>
        <w:rPr>
          <w:rFonts w:ascii="Times New Roman" w:hAnsi="Times New Roman"/>
          <w:sz w:val="28"/>
        </w:rPr>
        <w:t>причинах отмены отбора получателей субсидии.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Участники отбора получателей субсидии, подавшие заявки, информируются об отмене проведения отбора получателей субсидии в системе «Электронный бюджет».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Отбор получателей субсидии считается отмененным со д</w:t>
      </w:r>
      <w:r>
        <w:rPr>
          <w:rFonts w:ascii="Times New Roman" w:hAnsi="Times New Roman"/>
          <w:sz w:val="28"/>
        </w:rPr>
        <w:t>ня размещения объявления о его отмене на едином портале.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После окончания срока отмены проведения отбора получателей субсидии в соответствии с часть</w:t>
      </w:r>
      <w:r>
        <w:rPr>
          <w:rStyle w:val="Style_4_ch"/>
          <w:rFonts w:ascii="Times New Roman" w:hAnsi="Times New Roman"/>
          <w:sz w:val="28"/>
        </w:rPr>
        <w:t>ю 16 н</w:t>
      </w:r>
      <w:r>
        <w:rPr>
          <w:rFonts w:ascii="Times New Roman" w:hAnsi="Times New Roman"/>
          <w:sz w:val="28"/>
        </w:rPr>
        <w:t>астоящего Порядка и до заключения соглашения с победителем (победителями) отбора получателей субсид</w:t>
      </w:r>
      <w:r>
        <w:rPr>
          <w:rFonts w:ascii="Times New Roman" w:hAnsi="Times New Roman"/>
          <w:sz w:val="28"/>
        </w:rPr>
        <w:t xml:space="preserve">ии Министерство может отменить отбор получателей субсидии только в случае возникновения обстоятельств </w:t>
      </w:r>
      <w:r>
        <w:rPr>
          <w:rFonts w:ascii="Times New Roman" w:hAnsi="Times New Roman"/>
          <w:sz w:val="28"/>
        </w:rPr>
        <w:t>непреодолимой силы в соответствии с пунктом 3 статьи 401 Гражданского кодекса Российской Федерации.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>
        <w:t xml:space="preserve"> </w:t>
      </w:r>
      <w:r>
        <w:rPr>
          <w:rFonts w:ascii="Times New Roman" w:hAnsi="Times New Roman"/>
          <w:sz w:val="28"/>
        </w:rPr>
        <w:t xml:space="preserve">Заявка подается в соответствии с требованиями и в </w:t>
      </w:r>
      <w:r>
        <w:rPr>
          <w:rFonts w:ascii="Times New Roman" w:hAnsi="Times New Roman"/>
          <w:sz w:val="28"/>
        </w:rPr>
        <w:t>сроки, указанные в объявлении о проведении отбора получателей субсидии.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Заявки формируются участниками отбора получателей субсидии в электронной форме посредством заполнения соответствующих экранных форм веб-интерфейса системы «Электронный бюджет» и </w:t>
      </w:r>
      <w:r>
        <w:rPr>
          <w:rFonts w:ascii="Times New Roman" w:hAnsi="Times New Roman"/>
          <w:sz w:val="28"/>
        </w:rPr>
        <w:t>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 о проведении отбора получател</w:t>
      </w:r>
      <w:r>
        <w:rPr>
          <w:rFonts w:ascii="Times New Roman" w:hAnsi="Times New Roman"/>
          <w:sz w:val="28"/>
        </w:rPr>
        <w:t>ей субсидии.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Заявка подписывается: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усиленной квалифицированной электронной подписью руководителя участника отбора получателей субсидии или уполномоченного им лица (для юридических лиц и индивидуальных предпринимателей);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простой электронной подпис</w:t>
      </w:r>
      <w:r>
        <w:rPr>
          <w:rFonts w:ascii="Times New Roman" w:hAnsi="Times New Roman"/>
          <w:sz w:val="28"/>
        </w:rPr>
        <w:t>ью подтвержденной учетной записи физического лица в единой системе идентификации и аутентификации (для физических лиц).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Ответственность за полноту и достоверность информации и документов, содержащихся в заявке, а также за своевременность их представлен</w:t>
      </w:r>
      <w:r>
        <w:rPr>
          <w:rFonts w:ascii="Times New Roman" w:hAnsi="Times New Roman"/>
          <w:sz w:val="28"/>
        </w:rPr>
        <w:t>ия несет участник отбора получателей субсидии в соответствии с законодательством Российской Федерации.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Электронные копии документов и материалы, включаемые в заявку, должны иметь распространенные открытые форматы, обеспечивающие возможность просмотра в</w:t>
      </w:r>
      <w:r>
        <w:rPr>
          <w:rFonts w:ascii="Times New Roman" w:hAnsi="Times New Roman"/>
          <w:sz w:val="28"/>
        </w:rPr>
        <w:t>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</w:t>
      </w:r>
      <w:r>
        <w:rPr>
          <w:rFonts w:ascii="Times New Roman" w:hAnsi="Times New Roman"/>
          <w:sz w:val="28"/>
        </w:rPr>
        <w:t>огических средств.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Заявка содержит следующие сведения: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информация об участнике отбора получателей субсидии;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информация и документы, </w:t>
      </w:r>
      <w:r>
        <w:rPr>
          <w:rFonts w:ascii="Times New Roman" w:hAnsi="Times New Roman"/>
          <w:sz w:val="28"/>
        </w:rPr>
        <w:t>подтверждающие соответствие участника отбора получателей субсидии установленным в объявлении о проведении отбора получателей субсидии требованиям;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информация и документы, представляемые при проведении отбора получателей субсидии в процессе документообор</w:t>
      </w:r>
      <w:r>
        <w:rPr>
          <w:rFonts w:ascii="Times New Roman" w:hAnsi="Times New Roman"/>
          <w:sz w:val="28"/>
        </w:rPr>
        <w:t>ота:</w:t>
      </w:r>
    </w:p>
    <w:p w14:paraId="81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подтверждение согласия на публикацию (размещение) в информационно-телекоммуникационной сети «Интернет» информации об участнике отбора получателей субсидии, о подаваемой участником отбора получателей субсидии заявке, а также иной информации об участник</w:t>
      </w:r>
      <w:r>
        <w:rPr>
          <w:rFonts w:ascii="Times New Roman" w:hAnsi="Times New Roman"/>
          <w:sz w:val="28"/>
        </w:rPr>
        <w:t>е отбора получателей субсидии, связанной с соответствующим отбором получателей субсидии и результатом предоставления субсидии, подаваемое посредством заполнения соответствующих экранных форм веб-интерфейса системы «Электронный бюджет»;</w:t>
      </w:r>
    </w:p>
    <w:p w14:paraId="82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подтверждение </w:t>
      </w:r>
      <w:r>
        <w:rPr>
          <w:rFonts w:ascii="Times New Roman" w:hAnsi="Times New Roman"/>
          <w:sz w:val="28"/>
        </w:rPr>
        <w:t>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физических лиц);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предлагаемые участником отбора получателей субсидии значение результата предоста</w:t>
      </w:r>
      <w:r>
        <w:rPr>
          <w:rFonts w:ascii="Times New Roman" w:hAnsi="Times New Roman"/>
          <w:sz w:val="28"/>
        </w:rPr>
        <w:t>вления субсидии, в соответствии с частью 64 настоящего Порядка, значение запрашиваемого участником отбора получателей субсидии размера субсидии;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Style w:val="Style_4_ch"/>
          <w:rFonts w:ascii="Times New Roman" w:hAnsi="Times New Roman"/>
          <w:sz w:val="28"/>
        </w:rPr>
        <w:t xml:space="preserve"> сведения о производстве овощей защищенного грунта с применением </w:t>
      </w:r>
      <w:r>
        <w:rPr>
          <w:rStyle w:val="Style_4_ch"/>
          <w:rFonts w:ascii="Times New Roman" w:hAnsi="Times New Roman"/>
          <w:sz w:val="28"/>
          <w:shd w:fill="FFD821" w:val="clear"/>
        </w:rPr>
        <w:t>системы</w:t>
      </w:r>
      <w:r>
        <w:rPr>
          <w:rStyle w:val="Style_4_ch"/>
          <w:rFonts w:ascii="Times New Roman" w:hAnsi="Times New Roman"/>
          <w:sz w:val="28"/>
        </w:rPr>
        <w:t xml:space="preserve">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 xml:space="preserve"> в году, пред</w:t>
      </w:r>
      <w:r>
        <w:rPr>
          <w:rStyle w:val="Style_4_ch"/>
          <w:rFonts w:ascii="Times New Roman" w:hAnsi="Times New Roman"/>
          <w:sz w:val="28"/>
        </w:rPr>
        <w:t>шествующем году обращения за предоставлением субсидии, по форме согласно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"https://internet.garant.ru/#/document/406368101/entry/1200"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 xml:space="preserve">приложению 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1 к настоящему Порядку;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6) копии документов, подтверждающих применение при производстве овощей защи</w:t>
      </w:r>
      <w:r>
        <w:rPr>
          <w:rStyle w:val="Style_4_ch"/>
          <w:rFonts w:ascii="Times New Roman" w:hAnsi="Times New Roman"/>
          <w:sz w:val="28"/>
        </w:rPr>
        <w:t xml:space="preserve">щенного грунта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 xml:space="preserve"> (документы на приобретение и установку систем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>, схемы размещения ламп и иные документы, подтверждающие применение данной технологии);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отчет о финансово-экономическом состоянии товаропроизводителей агроп</w:t>
      </w:r>
      <w:r>
        <w:rPr>
          <w:rFonts w:ascii="Times New Roman" w:hAnsi="Times New Roman"/>
          <w:sz w:val="28"/>
        </w:rPr>
        <w:t>ромышленного комплекса за год, предшествующий году предоставления субсидии, по формам, установленным Министерством (для сельскохозяйственных товаропроизводителей Камчатского края, не получавших поддержку за счет средств федерального и краевого бюджетов в р</w:t>
      </w:r>
      <w:r>
        <w:rPr>
          <w:rFonts w:ascii="Times New Roman" w:hAnsi="Times New Roman"/>
          <w:sz w:val="28"/>
        </w:rPr>
        <w:t>амках Госпрограммы в году, предшествующем году обращения за предоставлением субсидии);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справку, подтверждающую применение участником отбора получателей субсидии упрощенной системы налогообложения, либо копию налоговой декларации, с отметкой налогового о</w:t>
      </w:r>
      <w:r>
        <w:rPr>
          <w:rFonts w:ascii="Times New Roman" w:hAnsi="Times New Roman"/>
          <w:sz w:val="28"/>
        </w:rPr>
        <w:t>ргана (для категории участников отбора, применяющих упрощенную систему налогообложения);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</w:t>
      </w:r>
      <w:r>
        <w:rPr>
          <w:rFonts w:ascii="Times New Roman" w:hAnsi="Times New Roman"/>
          <w:sz w:val="28"/>
        </w:rPr>
        <w:t>олучателей субсидии, использующих такое право) при этом дата выдачи указанного документа не должна быть ранее 30 календарных дней до дня подачи заявки участником отбора получателей субсидии;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10) копии документов (договоров, счетов,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"https://internet.garant.ru/#/document/70116264/entry/1000"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счетов-фактур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, накладных, платежных документов, актов приема-передачи, универсальных передаточных документов и (или) других документов), подтверждающих фактически произведенные затраты в году получения субсид</w:t>
      </w:r>
      <w:r>
        <w:rPr>
          <w:rStyle w:val="Style_4_ch"/>
          <w:rFonts w:ascii="Times New Roman" w:hAnsi="Times New Roman"/>
          <w:sz w:val="28"/>
        </w:rPr>
        <w:t>ии и (или) году, предшествующем году обращения за предоставлением субсидии, по направлениям, указанным в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"https://internet.garant.ru/#/document/406368101/entry/11"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части 4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настоящего Порядка;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>
        <w:rPr>
          <w:rStyle w:val="Style_4_ch"/>
          <w:rFonts w:ascii="Times New Roman" w:hAnsi="Times New Roman"/>
          <w:sz w:val="28"/>
        </w:rPr>
        <w:t xml:space="preserve"> копии сведений о сборе урожая сельскохозяйственн</w:t>
      </w:r>
      <w:r>
        <w:rPr>
          <w:rStyle w:val="Style_4_ch"/>
          <w:rFonts w:ascii="Times New Roman" w:hAnsi="Times New Roman"/>
          <w:sz w:val="28"/>
        </w:rPr>
        <w:t>ых культур по формам федерального статистического наблюдения №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"https://internet.garant.ru/#/document/405095481/entry/6000"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 29-СХ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(для сельскохозяйственных организаций), и (или) №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"https://internet.garant.ru/#/document/405095481/entry/1000"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 2-фермер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(для ИП, КФХ, юридических лиц – субъектов малого и среднего предпринимательства) за год, предшествующий году обращения за предоставлением субсидии.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Внесение изменений в заявку или отзыв заявки осуществляется участником отбора получате</w:t>
      </w:r>
      <w:r>
        <w:rPr>
          <w:rFonts w:ascii="Times New Roman" w:hAnsi="Times New Roman"/>
          <w:sz w:val="28"/>
        </w:rPr>
        <w:t>лей субсидии в порядке, аналогичном порядку формирования заявки участником отбора получателей субсидии, указанному в части 22 настоящего Порядка.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 случае если объявлением о проведении отбора получателей субсидии в соответствии с пунктом 9 части 14 нас</w:t>
      </w:r>
      <w:r>
        <w:rPr>
          <w:rFonts w:ascii="Times New Roman" w:hAnsi="Times New Roman"/>
          <w:sz w:val="28"/>
        </w:rPr>
        <w:t>тоящего Порядка предусмотрена возможность возврата заявок участникам отбора получателей субсидии на доработку, решения Министерства о возврате заявок участникам отбора получателей субсидии на доработку принимаются в равной мере ко всем участникам отбора по</w:t>
      </w:r>
      <w:r>
        <w:rPr>
          <w:rFonts w:ascii="Times New Roman" w:hAnsi="Times New Roman"/>
          <w:sz w:val="28"/>
        </w:rPr>
        <w:t xml:space="preserve">лучателей субсидии, при рассмотрении заявок которых выявлены основания для их возврата на доработку, а также доводятся до участников отбора получателей субсидии с использованием системы «Электронный бюджет» в течение одного рабочего дня со дня их принятия </w:t>
      </w:r>
      <w:r>
        <w:rPr>
          <w:rFonts w:ascii="Times New Roman" w:hAnsi="Times New Roman"/>
          <w:sz w:val="28"/>
        </w:rPr>
        <w:t>с указанием оснований для возврата заявки, а также положений заявки, нуждающихся в доработке.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Любой участник отбора получателей субсидии со дня размещения объявления о проведении отбора получателей субсидии на едином портале не позднее 3 рабочего дня д</w:t>
      </w:r>
      <w:r>
        <w:rPr>
          <w:rFonts w:ascii="Times New Roman" w:hAnsi="Times New Roman"/>
          <w:sz w:val="28"/>
        </w:rPr>
        <w:t>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«Электронный бюджет» соответствующего запроса.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Министерство в отве</w:t>
      </w:r>
      <w:r>
        <w:rPr>
          <w:rFonts w:ascii="Times New Roman" w:hAnsi="Times New Roman"/>
          <w:sz w:val="28"/>
        </w:rPr>
        <w:t>т на запрос, указанный в части 29 настоящего Порядка, направляет разъяснение положений объявления о проведении отбора получателей субсидии в срок, установленный указанным объявлением, но не позднее одного рабочего дня до дня завершения подачи заявок, путем</w:t>
      </w:r>
      <w:r>
        <w:rPr>
          <w:rFonts w:ascii="Times New Roman" w:hAnsi="Times New Roman"/>
          <w:sz w:val="28"/>
        </w:rPr>
        <w:t xml:space="preserve">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получателей субсидии не должно изменять суть информации, содержащейся в указанном объявлении.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</w:t>
      </w:r>
      <w:r>
        <w:rPr>
          <w:rFonts w:ascii="Times New Roman" w:hAnsi="Times New Roman"/>
          <w:sz w:val="28"/>
        </w:rPr>
        <w:t>п к разъяснению, формируемому в системе «Электронный бюджет» в соответствии с абзацем первым настоящей части, предоставляется всем участникам отбора.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Протокол вскрытия заявок формируется на едином портале автоматически и подписывается усиленной квалифи</w:t>
      </w:r>
      <w:r>
        <w:rPr>
          <w:rFonts w:ascii="Times New Roman" w:hAnsi="Times New Roman"/>
          <w:sz w:val="28"/>
        </w:rPr>
        <w:t>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одного рабочего дня, следующего за днем его подписания.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Министерство в течени</w:t>
      </w:r>
      <w:r>
        <w:rPr>
          <w:rStyle w:val="Style_5_ch"/>
          <w:rFonts w:ascii="Times New Roman" w:hAnsi="Times New Roman"/>
          <w:sz w:val="28"/>
        </w:rPr>
        <w:t xml:space="preserve">е </w:t>
      </w:r>
      <w:r>
        <w:rPr>
          <w:rStyle w:val="Style_5_ch"/>
          <w:rFonts w:ascii="Times New Roman" w:hAnsi="Times New Roman"/>
          <w:sz w:val="28"/>
        </w:rPr>
        <w:t>15</w:t>
      </w:r>
      <w:r>
        <w:rPr>
          <w:rStyle w:val="Style_5_ch"/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абочих дней с даты, указанной в части 31 настоящего Порядка, устанавливает полноту и достоверность сведений, содержащихся в прилагаемых к заявке документах.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Заявка признается надлежащей, если она соответствует требованиям, указанным в объявлении о пр</w:t>
      </w:r>
      <w:r>
        <w:rPr>
          <w:rFonts w:ascii="Times New Roman" w:hAnsi="Times New Roman"/>
          <w:sz w:val="28"/>
        </w:rPr>
        <w:t>оведении отбора получателей субсидии, и при отсутствии оснований для отклонения заявки.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о соответствии заявки требованиям, указанным в объявлении о проведении отбора получателей субсидии, принимаются Министерством на даты получения результатов пров</w:t>
      </w:r>
      <w:r>
        <w:rPr>
          <w:rFonts w:ascii="Times New Roman" w:hAnsi="Times New Roman"/>
          <w:sz w:val="28"/>
        </w:rPr>
        <w:t>ерки представленных участником отбора получателей субсидии информации и документов, поданных в составе заявки.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Заявка отклоняется в случае наличия оснований для отклонения заявки, предусмотренных частью 35 настоящего Порядка.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На стадии рассмотрения</w:t>
      </w:r>
      <w:r>
        <w:rPr>
          <w:rFonts w:ascii="Times New Roman" w:hAnsi="Times New Roman"/>
          <w:sz w:val="28"/>
        </w:rPr>
        <w:t xml:space="preserve"> заявки основаниями для отклонения заявки являются: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получателей субсидии требованиям, указанным в объявлении о проведении отбора получателей субсидии;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(представление не в полном объеме) документов, указ</w:t>
      </w:r>
      <w:r>
        <w:rPr>
          <w:rFonts w:ascii="Times New Roman" w:hAnsi="Times New Roman"/>
          <w:sz w:val="28"/>
        </w:rPr>
        <w:t>анных в объявлении о проведении отбора получателей субсидии;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представленных документов и (или) заявки требованиям, установленным в объявлении о проведении отбора получателей субсидии;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документ</w:t>
      </w:r>
      <w:r>
        <w:rPr>
          <w:rFonts w:ascii="Times New Roman" w:hAnsi="Times New Roman"/>
          <w:sz w:val="28"/>
        </w:rPr>
        <w:t>ах, представленных в составе заявки;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 отбора получателей субсидии заявки после даты и (или) времени, определенных для подачи заявок;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недостаточность лимитов бюджетных обязательств,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"https://internet.garant.ru/#/document/406263559/entry/102"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</w:t>
      </w:r>
      <w:r>
        <w:rPr>
          <w:rFonts w:ascii="Times New Roman" w:hAnsi="Times New Roman"/>
          <w:sz w:val="28"/>
        </w:rPr>
        <w:t>ающий информацию о количестве поступивших и рассмотренных заявок,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отклонения.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Протокол рассмотр</w:t>
      </w:r>
      <w:r>
        <w:rPr>
          <w:rFonts w:ascii="Times New Roman" w:hAnsi="Times New Roman"/>
          <w:sz w:val="28"/>
        </w:rPr>
        <w:t>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</w:t>
      </w:r>
      <w:r>
        <w:rPr>
          <w:rFonts w:ascii="Times New Roman" w:hAnsi="Times New Roman"/>
          <w:sz w:val="28"/>
        </w:rPr>
        <w:t>е размещается на едином портале не позднее рабочего дня, следующего за днем его подписания.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</w:t>
      </w:r>
      <w:r>
        <w:rPr>
          <w:rFonts w:ascii="Times New Roman" w:hAnsi="Times New Roman"/>
          <w:sz w:val="28"/>
        </w:rPr>
        <w:t xml:space="preserve">ика отбора получателей субсидии для разъяснений по представленным им документам и информации, Министерством осуществляется запрос у участника отбора получателей субсидии разъяснения в отношении документов и информации с использованием системы «Электронный </w:t>
      </w:r>
      <w:r>
        <w:rPr>
          <w:rFonts w:ascii="Times New Roman" w:hAnsi="Times New Roman"/>
          <w:sz w:val="28"/>
        </w:rPr>
        <w:t>бюджет», направляемый при необходимости в равной мере всем участникам отбора получателей субсидии.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В запросе, указанном в части 38 настоящего Порядка, Министерство устанавливает срок представления участником отбора получателей субсидии разъяснения в от</w:t>
      </w:r>
      <w:r>
        <w:rPr>
          <w:rFonts w:ascii="Times New Roman" w:hAnsi="Times New Roman"/>
          <w:sz w:val="28"/>
        </w:rPr>
        <w:t>ношении документов и информации, который должен составлять не менее 2 рабочих дней со дня, следующего за днем размещения соответствующего запроса.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Участник отбора получателей субсидии формирует и представляет в систему «Электронный бюджет» информацию и</w:t>
      </w:r>
      <w:r>
        <w:rPr>
          <w:rFonts w:ascii="Times New Roman" w:hAnsi="Times New Roman"/>
          <w:sz w:val="28"/>
        </w:rPr>
        <w:t xml:space="preserve"> документы, запрашиваемые в соответствии частью 38 настоящего Порядка, в сроки, установленные соответствующим запросом с учетом положений части 39 настоящего Порядка.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В случае если участник отбора получателей субсидии в ответ на запрос, указанный в час</w:t>
      </w:r>
      <w:r>
        <w:rPr>
          <w:rFonts w:ascii="Times New Roman" w:hAnsi="Times New Roman"/>
          <w:sz w:val="28"/>
        </w:rPr>
        <w:t>ти 38 настоящего Порядка, не представил запрашиваемые документы и информацию в срок, установленный соответствующим запросом с учетом положений части</w:t>
      </w:r>
      <w:r>
        <w:rPr>
          <w:rStyle w:val="Style_4_ch"/>
          <w:rFonts w:ascii="Times New Roman" w:hAnsi="Times New Roman"/>
          <w:sz w:val="28"/>
        </w:rPr>
        <w:t xml:space="preserve"> 39 н</w:t>
      </w:r>
      <w:r>
        <w:rPr>
          <w:rFonts w:ascii="Times New Roman" w:hAnsi="Times New Roman"/>
          <w:sz w:val="28"/>
        </w:rPr>
        <w:t xml:space="preserve">астоящего Порядка, информация об этом включается в </w:t>
      </w:r>
      <w:r>
        <w:rPr>
          <w:rFonts w:ascii="Times New Roman" w:hAnsi="Times New Roman"/>
          <w:sz w:val="28"/>
        </w:rPr>
        <w:t>протокол подведения итогов отбора получателей субсид</w:t>
      </w:r>
      <w:r>
        <w:rPr>
          <w:rFonts w:ascii="Times New Roman" w:hAnsi="Times New Roman"/>
          <w:sz w:val="28"/>
        </w:rPr>
        <w:t>ии, предусмотренный частью 37 настоящего Порядка.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Отбор получателей субсидии признается несостоявшимся в следующих случаях: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по окончании срока подачи заявок подана только одна заявка;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по результатам рассмотрения заявок только одна заявка соответс</w:t>
      </w:r>
      <w:r>
        <w:rPr>
          <w:rFonts w:ascii="Times New Roman" w:hAnsi="Times New Roman"/>
          <w:sz w:val="28"/>
        </w:rPr>
        <w:t>твует требованиям, установленным в объявлении о проведении отбора получателей субсидии;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по окончании срока подачи заявок не подано ни одной заявки;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по результатам рассмотрения заявок отклонены все заявки.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Соглашение заключается с участником отбор</w:t>
      </w:r>
      <w:r>
        <w:rPr>
          <w:rFonts w:ascii="Times New Roman" w:hAnsi="Times New Roman"/>
          <w:sz w:val="28"/>
        </w:rPr>
        <w:t>а получателей субсидии, признанного несостоявшимся, в случае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субсидии.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Ранжирование поступивших</w:t>
      </w:r>
      <w:r>
        <w:rPr>
          <w:rFonts w:ascii="Times New Roman" w:hAnsi="Times New Roman"/>
          <w:sz w:val="28"/>
        </w:rPr>
        <w:t xml:space="preserve"> заявок осуществляется исходя из соответствия участников отбора получателей субсидии категориям и (или) критериям и очередности их поступления.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Победителями отбора получателей субсидии признаются участники отбора получателей субсидии, включенные в рейт</w:t>
      </w:r>
      <w:r>
        <w:rPr>
          <w:rFonts w:ascii="Times New Roman" w:hAnsi="Times New Roman"/>
          <w:sz w:val="28"/>
        </w:rPr>
        <w:t>инг,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субсидии, указанного в объявлении о проведении отбора получателей субсидии (в случае его установления), и в</w:t>
      </w:r>
      <w:r>
        <w:rPr>
          <w:rFonts w:ascii="Times New Roman" w:hAnsi="Times New Roman"/>
          <w:sz w:val="28"/>
        </w:rPr>
        <w:t xml:space="preserve"> пределах объема распределяемой субсидии, указанного в объявлении о проведении отбора получателей субсидии в соответствии с подпунктом 11 части 14 настоящего Порядка.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В целях завершения отбора получателей субсидии и определения победителей отбора получ</w:t>
      </w:r>
      <w:r>
        <w:rPr>
          <w:rFonts w:ascii="Times New Roman" w:hAnsi="Times New Roman"/>
          <w:sz w:val="28"/>
        </w:rPr>
        <w:t>ателей субсидии формируется протокол подведения итогов отбора получателей субсидии, включающий информацию о победителях отбора получателей субсидии с указанием размера субсидии, предусмотренной им для предоставления, об отклонении заявок с указанием основа</w:t>
      </w:r>
      <w:r>
        <w:rPr>
          <w:rFonts w:ascii="Times New Roman" w:hAnsi="Times New Roman"/>
          <w:sz w:val="28"/>
        </w:rPr>
        <w:t>ний для их отклонения.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При указании в протоколе подведения итогов отбора размера субсидии, предусмотренной для предоставления участнику отбора получателей субсидии в соответствии с частью 46 настоящего Порядка, в случае несоответствия запрашиваемого им</w:t>
      </w:r>
      <w:r>
        <w:rPr>
          <w:rFonts w:ascii="Times New Roman" w:hAnsi="Times New Roman"/>
          <w:sz w:val="28"/>
        </w:rPr>
        <w:t xml:space="preserve"> размера субсидии порядку расчета размера субсидии, установленному решением о порядке предоставления субсидии, Министерство может скорректировать размер субсидии, предусмотренной для предоставления такому участнику отбора, но не выше размера, указанного им</w:t>
      </w:r>
      <w:r>
        <w:rPr>
          <w:rFonts w:ascii="Times New Roman" w:hAnsi="Times New Roman"/>
          <w:sz w:val="28"/>
        </w:rPr>
        <w:t xml:space="preserve"> в заявке.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Субсидия, распределяемая в рамках отбора получателей субсидии, распределяется между участниками отбора получателей субсидии, включенными в рейтинг, указанный в части 45 настоящего Порядка, следующим способом – каждому участнику отбора получа</w:t>
      </w:r>
      <w:r>
        <w:rPr>
          <w:rFonts w:ascii="Times New Roman" w:hAnsi="Times New Roman"/>
          <w:sz w:val="28"/>
        </w:rPr>
        <w:t>телей субсидии, включенному в рейтинг, распределяется размер субсидии, пропорциональный размеру, указанному им в заявке, к общему размеру субсидии, запрашиваемому всеми участниками отбора получателей субсидии, включенными в рейтинг, но не выше размера, ука</w:t>
      </w:r>
      <w:r>
        <w:rPr>
          <w:rFonts w:ascii="Times New Roman" w:hAnsi="Times New Roman"/>
          <w:sz w:val="28"/>
        </w:rPr>
        <w:t>занного им в заявке, и максимального размера субсидии, определенного объявлением о проведении отбора получателей субсидии.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Протокол подведения итогов отбора получателей субсидии формируется на едином портале автоматически на основании результатов опред</w:t>
      </w:r>
      <w:r>
        <w:rPr>
          <w:rFonts w:ascii="Times New Roman" w:hAnsi="Times New Roman"/>
          <w:sz w:val="28"/>
        </w:rPr>
        <w:t xml:space="preserve">еления победителей отбора получателей субсидии и подписывается усиленной квалифицированной </w:t>
      </w:r>
      <w:bookmarkStart w:id="3" w:name="_GoBack"/>
      <w:bookmarkEnd w:id="3"/>
      <w:r>
        <w:rPr>
          <w:rFonts w:ascii="Times New Roman" w:hAnsi="Times New Roman"/>
          <w:sz w:val="28"/>
        </w:rPr>
        <w:t>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</w:t>
      </w:r>
      <w:r>
        <w:rPr>
          <w:rFonts w:ascii="Times New Roman" w:hAnsi="Times New Roman"/>
          <w:sz w:val="28"/>
        </w:rPr>
        <w:t>я, следующего за днем его подписания.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По результатам отбора получателей субсидии с победителем (победителями) отбора получателей субсидии заключается соглашение в системе «Электронный бюджет» в соответствии с типовыми формами, установленными Министерст</w:t>
      </w:r>
      <w:r>
        <w:rPr>
          <w:rFonts w:ascii="Times New Roman" w:hAnsi="Times New Roman"/>
          <w:sz w:val="28"/>
        </w:rPr>
        <w:t>вом финансов Российской Федерации в порядке и сроки, установленные частью 59 настоящего Порядка.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В целях заключения соглашения победителем (победителями) отбора получателей субсидии в системе «Электронный бюджет» уточняется информация о счетах в соотве</w:t>
      </w:r>
      <w:r>
        <w:rPr>
          <w:rFonts w:ascii="Times New Roman" w:hAnsi="Times New Roman"/>
          <w:sz w:val="28"/>
        </w:rPr>
        <w:t>тствии с законодательством Российской Федерации для перечисления субсидии, а также о лице, уполномоченном на подписание соглашения (при необходимости).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Министерство может отказаться от заключения соглашения с победителем отбора получателей субсидии в с</w:t>
      </w:r>
      <w:r>
        <w:rPr>
          <w:rFonts w:ascii="Times New Roman" w:hAnsi="Times New Roman"/>
          <w:sz w:val="28"/>
        </w:rPr>
        <w:t>лучае обнаружения факта несоответствия победителя отбора получателей субсидии требованиям, указанным в объявлении о проведении отбора получателей субсидии, или представления победителем отбора получателей субсидии недостоверной информации.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В случае отк</w:t>
      </w:r>
      <w:r>
        <w:rPr>
          <w:rFonts w:ascii="Times New Roman" w:hAnsi="Times New Roman"/>
          <w:sz w:val="28"/>
        </w:rPr>
        <w:t xml:space="preserve">аза Министерства от заключения соглашения с победителем отбора получателей субсидии по основаниям, предусмотренным частью 52 настоящего Порядка, отказа победителя отбора получателей субсидии от заключения соглашения, </w:t>
      </w:r>
      <w:r>
        <w:rPr>
          <w:rFonts w:ascii="Times New Roman" w:hAnsi="Times New Roman"/>
          <w:sz w:val="28"/>
        </w:rPr>
        <w:t>неподписания</w:t>
      </w:r>
      <w:r>
        <w:rPr>
          <w:rFonts w:ascii="Times New Roman" w:hAnsi="Times New Roman"/>
          <w:sz w:val="28"/>
        </w:rPr>
        <w:t xml:space="preserve"> победителем отбора получат</w:t>
      </w:r>
      <w:r>
        <w:rPr>
          <w:rFonts w:ascii="Times New Roman" w:hAnsi="Times New Roman"/>
          <w:sz w:val="28"/>
        </w:rPr>
        <w:t>елей субсидии соглашения в срок, определенный объявлением о проведении отбора получателей субсидии в соответствии с частью 14 настоящего Порядка, Министерство направляет иным участникам отбора получателей субсидии, признанным победителями отбора получателе</w:t>
      </w:r>
      <w:r>
        <w:rPr>
          <w:rFonts w:ascii="Times New Roman" w:hAnsi="Times New Roman"/>
          <w:sz w:val="28"/>
        </w:rPr>
        <w:t>й субсидии, заявки которых в части запрашиваемого размера субсидии не были удовлетворены в полном объеме, предложение об увеличении размера субсидии и результатов ее предоставления или заключает соглашение с участником отбора получателей субсидии, заявка к</w:t>
      </w:r>
      <w:r>
        <w:rPr>
          <w:rFonts w:ascii="Times New Roman" w:hAnsi="Times New Roman"/>
          <w:sz w:val="28"/>
        </w:rPr>
        <w:t>оторого имеет следующий в порядке убывания рейтинг заявки после последнего участника отбора получателей субсидии, признанного победителем.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В случаях наличия по результатам проведения отбора получателей субсидии остатка лимитов бюджетных обязательств на</w:t>
      </w:r>
      <w:r>
        <w:rPr>
          <w:rFonts w:ascii="Times New Roman" w:hAnsi="Times New Roman"/>
          <w:sz w:val="28"/>
        </w:rPr>
        <w:t xml:space="preserve"> предоставление субсидии на соответствующий финансовый год, не распределенного между победителями отбора получателей субсидии, увеличения лимитов бюджетных обязательств, отказа победителя отбора получателей субсидии от заключения соглашения, расторжения со</w:t>
      </w:r>
      <w:r>
        <w:rPr>
          <w:rFonts w:ascii="Times New Roman" w:hAnsi="Times New Roman"/>
          <w:sz w:val="28"/>
        </w:rPr>
        <w:t>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Порядка, предусмотренными для проведения отбора получателей субсидии.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В случаях увеличен</w:t>
      </w:r>
      <w:r>
        <w:rPr>
          <w:rFonts w:ascii="Times New Roman" w:hAnsi="Times New Roman"/>
          <w:sz w:val="28"/>
        </w:rPr>
        <w:t xml:space="preserve">ия Министерству лимитов бюджетных обязательств на предоставление субсидии в пределах текущего финансового года, отказа победителя </w:t>
      </w:r>
      <w:r>
        <w:rPr>
          <w:rFonts w:ascii="Times New Roman" w:hAnsi="Times New Roman"/>
          <w:sz w:val="28"/>
        </w:rPr>
        <w:t>отбора получателей субсидии от заключения соглашения, расторжения соглашения с получателем субсидии и наличия участников отбор</w:t>
      </w:r>
      <w:r>
        <w:rPr>
          <w:rFonts w:ascii="Times New Roman" w:hAnsi="Times New Roman"/>
          <w:sz w:val="28"/>
        </w:rPr>
        <w:t>а получателей субсидии,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</w:t>
      </w:r>
      <w:r>
        <w:rPr>
          <w:rFonts w:ascii="Times New Roman" w:hAnsi="Times New Roman"/>
          <w:sz w:val="28"/>
        </w:rPr>
        <w:t xml:space="preserve">ии, заявки которых в части запрашиваемого размера субсидии не были удовлетворены в полном объеме,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</w:t>
      </w:r>
      <w:r>
        <w:rPr>
          <w:rFonts w:ascii="Times New Roman" w:hAnsi="Times New Roman"/>
          <w:sz w:val="28"/>
        </w:rPr>
        <w:t>может направляться победителям отбора получателей субсидии предложение об увеличении размера субсидии и значения результата предоставления субсидии.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В случае невозможности предоставления субсидии в текущем финансовом году в связи с недостаточностью лим</w:t>
      </w:r>
      <w:r>
        <w:rPr>
          <w:rFonts w:ascii="Times New Roman" w:hAnsi="Times New Roman"/>
          <w:sz w:val="28"/>
        </w:rPr>
        <w:t>итов бюджетных обязательств участнику отбора, соответствующему требованиям, указанным в объявлении о проведении отбора, при его согласии в протоколе подведения итогов отбора может указываться размер субсидии на очередной финансовый год и плановый период бе</w:t>
      </w:r>
      <w:r>
        <w:rPr>
          <w:rFonts w:ascii="Times New Roman" w:hAnsi="Times New Roman"/>
          <w:sz w:val="28"/>
        </w:rPr>
        <w:t>з изменения срока достижения результата предоставления субсидии.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Победитель отбора получателей субсидии признается уклонившимся от заключения соглашения в одном из случаев, устанавливаемых в объявлении о проведении отбора получателей субсидии в </w:t>
      </w:r>
      <w:r>
        <w:rPr>
          <w:rFonts w:ascii="Times New Roman" w:hAnsi="Times New Roman"/>
          <w:sz w:val="28"/>
        </w:rPr>
        <w:t>соответствии подпунктом 14 части 14 настоящего Порядка.</w:t>
      </w:r>
    </w:p>
    <w:p w14:paraId="B6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Обязательными условиями предоставления субсидии, включаемыми в соглашение, являются:</w:t>
      </w:r>
    </w:p>
    <w:p w14:paraId="B7000000">
      <w:pPr>
        <w:numPr>
          <w:ilvl w:val="0"/>
          <w:numId w:val="8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согласие получателя субсидии на осуществление в отношении него проверки Министерством соблюдения порядка и </w:t>
      </w:r>
      <w:r>
        <w:rPr>
          <w:rStyle w:val="Style_4_ch"/>
          <w:rFonts w:ascii="Times New Roman" w:hAnsi="Times New Roman"/>
          <w:sz w:val="28"/>
        </w:rPr>
        <w:t>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"https://internet.garant.ru/#/document/12112604/entry/2681"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статьями 268.1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и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"https://internet.garant.ru/#/document/12112604/entry/2692"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269.2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Бюджетного кодекса Российской Федерации;</w:t>
      </w:r>
    </w:p>
    <w:p w14:paraId="B8000000">
      <w:pPr>
        <w:numPr>
          <w:ilvl w:val="0"/>
          <w:numId w:val="8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принятие получателем субсидии обязательства о п</w:t>
      </w:r>
      <w:r>
        <w:rPr>
          <w:rStyle w:val="Style_4_ch"/>
          <w:rFonts w:ascii="Times New Roman" w:hAnsi="Times New Roman"/>
          <w:sz w:val="28"/>
        </w:rPr>
        <w:t xml:space="preserve">редставлении отчета о финансово-экономическом состоянии товаропроизводителей агропромышленного комплекса </w:t>
      </w:r>
      <w:r>
        <w:rPr>
          <w:rStyle w:val="Style_4_ch"/>
          <w:rFonts w:ascii="Times New Roman" w:hAnsi="Times New Roman"/>
          <w:sz w:val="28"/>
          <w:shd w:fill="FFD821" w:val="clear"/>
        </w:rPr>
        <w:t>в течение года, в котором предоставлена субсидия, а также за год, следующий за годом получения субсидии</w:t>
      </w:r>
      <w:r>
        <w:rPr>
          <w:rStyle w:val="Style_4_ch"/>
          <w:rFonts w:ascii="Times New Roman" w:hAnsi="Times New Roman"/>
          <w:sz w:val="28"/>
        </w:rPr>
        <w:t>, по формам и в сроки, установленные Министерств</w:t>
      </w:r>
      <w:r>
        <w:rPr>
          <w:rStyle w:val="Style_4_ch"/>
          <w:rFonts w:ascii="Times New Roman" w:hAnsi="Times New Roman"/>
          <w:sz w:val="28"/>
        </w:rPr>
        <w:t>ом;</w:t>
      </w:r>
    </w:p>
    <w:p w14:paraId="B9000000">
      <w:pPr>
        <w:numPr>
          <w:ilvl w:val="0"/>
          <w:numId w:val="8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</w:t>
      </w:r>
      <w:r>
        <w:rPr>
          <w:rStyle w:val="Style_4_ch"/>
          <w:rFonts w:ascii="Times New Roman" w:hAnsi="Times New Roman"/>
          <w:sz w:val="28"/>
        </w:rPr>
        <w:t>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случае уменьшения Министерству ранее доведенных лимитов бюджетных</w:t>
      </w:r>
      <w:r>
        <w:rPr>
          <w:rFonts w:ascii="Times New Roman" w:hAnsi="Times New Roman"/>
          <w:sz w:val="28"/>
        </w:rPr>
        <w:t xml:space="preserve"> обязательств на цель, указанную в части 1 настоящего Порядка, приводящего к невозможности предоставления субсидии в размере, указанном в соглашении, Министерство осуществляет с получателем согласование новых условий соглашения </w:t>
      </w:r>
      <w:r>
        <w:rPr>
          <w:rFonts w:ascii="Times New Roman" w:hAnsi="Times New Roman"/>
          <w:sz w:val="28"/>
        </w:rPr>
        <w:t>о предоставлении субсидии ил</w:t>
      </w:r>
      <w:r>
        <w:rPr>
          <w:rFonts w:ascii="Times New Roman" w:hAnsi="Times New Roman"/>
          <w:sz w:val="28"/>
        </w:rPr>
        <w:t xml:space="preserve">и расторгает соглашение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5) предоставление сведений о сборе урожая сельскохозяйственных культур по формам федерального статистического наблюдения №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"https://internet.garant.ru/#/document/405095481/entry/6000"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 29-СХ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(для сельскохозяйственных организаций), и (или) №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"https://internet.garant.ru/#/document/405095481/entry/1000"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 2-фермер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(для ИП, КФХ, юридических лиц –  субъектов малого предпринимательства) за год, в котором предоставлена субсид</w:t>
      </w:r>
      <w:r>
        <w:rPr>
          <w:rStyle w:val="Style_5_ch"/>
          <w:rFonts w:ascii="Times New Roman" w:hAnsi="Times New Roman"/>
          <w:sz w:val="28"/>
        </w:rPr>
        <w:t xml:space="preserve">ия, </w:t>
      </w:r>
      <w:r>
        <w:rPr>
          <w:rStyle w:val="Style_5_ch"/>
          <w:rFonts w:ascii="Times New Roman" w:hAnsi="Times New Roman"/>
          <w:sz w:val="28"/>
        </w:rPr>
        <w:t xml:space="preserve">в срок не позднее 1 декабря </w:t>
      </w:r>
      <w:r>
        <w:rPr>
          <w:rStyle w:val="Style_5_ch"/>
          <w:rFonts w:ascii="Times New Roman" w:hAnsi="Times New Roman"/>
          <w:sz w:val="28"/>
        </w:rPr>
        <w:t>г</w:t>
      </w:r>
      <w:r>
        <w:rPr>
          <w:rStyle w:val="Style_4_ch"/>
          <w:rFonts w:ascii="Times New Roman" w:hAnsi="Times New Roman"/>
          <w:sz w:val="28"/>
        </w:rPr>
        <w:t>ода предоставления субсидии;</w:t>
      </w:r>
    </w:p>
    <w:p w14:paraId="BC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6) принятие получателем субсидии обязательства о предоставлении в системе «Электронный бюджет» отчета о достижении значений результатов предоставления субсидии по форме, установленной соглашение</w:t>
      </w:r>
      <w:r>
        <w:rPr>
          <w:rStyle w:val="Style_4_ch"/>
          <w:rFonts w:ascii="Times New Roman" w:hAnsi="Times New Roman"/>
          <w:sz w:val="28"/>
        </w:rPr>
        <w:t>м, не позднее 10 рабочего дня, следующего за днем заключения соглашения.</w:t>
      </w:r>
    </w:p>
    <w:p w14:paraId="B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59. Заключение соглашения осуществляется в следующем порядке и сроки: </w:t>
      </w:r>
    </w:p>
    <w:p w14:paraId="BE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1) Министерство в течение 10 рабочих дней со дня формирования на едином портале протокола подведения итогов отбо</w:t>
      </w:r>
      <w:r>
        <w:rPr>
          <w:rStyle w:val="Style_4_ch"/>
          <w:rFonts w:ascii="Times New Roman" w:hAnsi="Times New Roman"/>
          <w:sz w:val="28"/>
        </w:rPr>
        <w:t xml:space="preserve">ра получателей субсидий в соответствии с частью 49 настоящего Порядка размещает проект соглашения в системе «Электронный бюджет»; </w:t>
      </w:r>
    </w:p>
    <w:p w14:paraId="BF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2) получатель субсидии в течение 5 рабочих дней со дня, указанного в пункте 1 настоящей части, организует подписание соглашен</w:t>
      </w:r>
      <w:r>
        <w:rPr>
          <w:rStyle w:val="Style_4_ch"/>
          <w:rFonts w:ascii="Times New Roman" w:hAnsi="Times New Roman"/>
          <w:sz w:val="28"/>
        </w:rPr>
        <w:t>ия усиленной квалифицированной электронной подписью;</w:t>
      </w:r>
    </w:p>
    <w:p w14:paraId="C0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3) Министерство в течение 10 рабочих дней со дня подписания получателем субсидии согл</w:t>
      </w:r>
      <w:r>
        <w:rPr>
          <w:rFonts w:ascii="Times New Roman" w:hAnsi="Times New Roman"/>
          <w:sz w:val="28"/>
        </w:rPr>
        <w:t xml:space="preserve">ашения усиленной квалифицированной электронной подписью, подписывает его со своей стороны усиленной квалифицированной </w:t>
      </w:r>
      <w:r>
        <w:rPr>
          <w:rFonts w:ascii="Times New Roman" w:hAnsi="Times New Roman"/>
          <w:sz w:val="28"/>
        </w:rPr>
        <w:t>электронной подписью в системе «Электронный бюджет»;</w:t>
      </w:r>
    </w:p>
    <w:p w14:paraId="C1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казначейства, при этом день заключения соглашения</w:t>
      </w:r>
      <w:r>
        <w:rPr>
          <w:rFonts w:ascii="Times New Roman" w:hAnsi="Times New Roman"/>
          <w:sz w:val="28"/>
        </w:rPr>
        <w:t xml:space="preserve"> считается днем принятия решения о предоставлении субсидии;</w:t>
      </w:r>
    </w:p>
    <w:p w14:paraId="C2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течение 3 рабочих дней после заключения соглашения Министерство готовит реестр на перечисление субсидии, зарегистрированный в установленном порядке и необходимый для дальнейшего перечисления </w:t>
      </w:r>
      <w:r>
        <w:rPr>
          <w:rFonts w:ascii="Times New Roman" w:hAnsi="Times New Roman"/>
          <w:sz w:val="28"/>
        </w:rPr>
        <w:t>денежных средств получателю субсидии.</w:t>
      </w:r>
    </w:p>
    <w:p w14:paraId="C3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Перечисление субсидии на расчетный или корреспондентский счет получателя субсидии, открытый им в учреждениях Центрального банка Российской Федерации или кредитной организации, реквизиты которого указаны в соглашени</w:t>
      </w:r>
      <w:r>
        <w:rPr>
          <w:rFonts w:ascii="Times New Roman" w:hAnsi="Times New Roman"/>
          <w:sz w:val="28"/>
        </w:rPr>
        <w:t>и, осуществляется Министерством не позднее 10 рабочего дня, следующего за днем принятия решения о предоставлении субсидии, путем оформления и представления в территориальный орган Федерального казначейства платежного документа на перечисление субсидии в ус</w:t>
      </w:r>
      <w:r>
        <w:rPr>
          <w:rFonts w:ascii="Times New Roman" w:hAnsi="Times New Roman"/>
          <w:sz w:val="28"/>
        </w:rPr>
        <w:t>тановленном порядке, но не ранее доведения лимитов бюджетных обязательств, указанных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"https://internet.garant.ru/#/document/406263559/entry/102"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настоящего Порядка.</w:t>
      </w:r>
    </w:p>
    <w:p w14:paraId="C4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Расчет объема субсидии производится по следующей формуле:</w:t>
      </w:r>
    </w:p>
    <w:p w14:paraId="C5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C6000000">
      <w:pPr>
        <w:spacing w:after="0" w:before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2272F"/>
          <w:sz w:val="28"/>
          <w:highlight w:val="white"/>
        </w:rPr>
        <w:t>S</w:t>
      </w:r>
      <w:r>
        <w:rPr>
          <w:rFonts w:ascii="Times New Roman" w:hAnsi="Times New Roman"/>
          <w:color w:val="22272F"/>
          <w:sz w:val="28"/>
          <w:highlight w:val="white"/>
          <w:vertAlign w:val="subscript"/>
        </w:rPr>
        <w:t> i</w:t>
      </w:r>
      <w:r>
        <w:rPr>
          <w:rFonts w:ascii="Times New Roman" w:hAnsi="Times New Roman"/>
          <w:color w:val="22272F"/>
          <w:sz w:val="28"/>
          <w:highlight w:val="white"/>
        </w:rPr>
        <w:t xml:space="preserve"> = </w:t>
      </w:r>
      <w:r>
        <w:rPr>
          <w:rFonts w:ascii="Times New Roman" w:hAnsi="Times New Roman"/>
          <w:color w:val="22272F"/>
          <w:sz w:val="28"/>
          <w:highlight w:val="white"/>
        </w:rPr>
        <w:t>W х V</w:t>
      </w:r>
      <w:r>
        <w:rPr>
          <w:rFonts w:ascii="Times New Roman" w:hAnsi="Times New Roman"/>
          <w:color w:val="22272F"/>
          <w:sz w:val="28"/>
          <w:highlight w:val="white"/>
          <w:vertAlign w:val="subscript"/>
        </w:rPr>
        <w:t> </w:t>
      </w:r>
      <w:r>
        <w:rPr>
          <w:rFonts w:ascii="Times New Roman" w:hAnsi="Times New Roman"/>
          <w:color w:val="22272F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color w:val="22272F"/>
          <w:sz w:val="28"/>
          <w:highlight w:val="white"/>
        </w:rPr>
        <w:t> ,</w:t>
      </w:r>
      <w:r>
        <w:rPr>
          <w:rFonts w:ascii="PT Serif" w:hAnsi="PT Serif"/>
          <w:color w:val="22272F"/>
          <w:sz w:val="23"/>
          <w:highlight w:val="white"/>
        </w:rPr>
        <w:t xml:space="preserve"> где</w:t>
      </w:r>
      <w:r>
        <w:rPr>
          <w:rFonts w:ascii="Times New Roman" w:hAnsi="Times New Roman"/>
          <w:sz w:val="28"/>
        </w:rPr>
        <w:t>:</w:t>
      </w:r>
    </w:p>
    <w:p w14:paraId="C7000000">
      <w:pPr>
        <w:spacing w:after="0" w:before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C8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S</w:t>
      </w:r>
      <w:r>
        <w:rPr>
          <w:rStyle w:val="Style_4_ch"/>
          <w:rFonts w:ascii="Times New Roman" w:hAnsi="Times New Roman"/>
          <w:sz w:val="28"/>
          <w:vertAlign w:val="subscript"/>
        </w:rPr>
        <w:t>i</w:t>
      </w:r>
      <w:r>
        <w:rPr>
          <w:rStyle w:val="Style_4_ch"/>
          <w:rFonts w:ascii="Times New Roman" w:hAnsi="Times New Roman"/>
          <w:sz w:val="28"/>
        </w:rPr>
        <w:t xml:space="preserve"> –</w:t>
      </w:r>
      <w:r>
        <w:rPr>
          <w:rStyle w:val="Style_4_ch"/>
          <w:rFonts w:ascii="Times New Roman" w:hAnsi="Times New Roman"/>
          <w:sz w:val="28"/>
        </w:rPr>
        <w:t xml:space="preserve"> объем субсидии, предоставляемой i-ому получателю субсидии на возмещение части затрат на производство овощей защищенного грунта, произведенных с применением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>, не превышающий объема понесенных затрат по направлениям, указанным в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"https://internet.garant.ru/#/document/406368101/entry/11"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части 4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настоящего Порядка;</w:t>
      </w:r>
    </w:p>
    <w:p w14:paraId="C9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V</w:t>
      </w:r>
      <w:r>
        <w:rPr>
          <w:rStyle w:val="Style_4_ch"/>
          <w:rFonts w:ascii="Times New Roman" w:hAnsi="Times New Roman"/>
          <w:sz w:val="28"/>
          <w:vertAlign w:val="subscript"/>
        </w:rPr>
        <w:t>i</w:t>
      </w:r>
      <w:r>
        <w:rPr>
          <w:rStyle w:val="Style_4_ch"/>
          <w:rFonts w:ascii="Times New Roman" w:hAnsi="Times New Roman"/>
          <w:sz w:val="28"/>
        </w:rPr>
        <w:t xml:space="preserve"> – объем производства овощей защищенного грунта, произведенных с применением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>, i-</w:t>
      </w:r>
      <w:r>
        <w:rPr>
          <w:rStyle w:val="Style_4_ch"/>
          <w:rFonts w:ascii="Times New Roman" w:hAnsi="Times New Roman"/>
          <w:sz w:val="28"/>
        </w:rPr>
        <w:t>го</w:t>
      </w:r>
      <w:r>
        <w:rPr>
          <w:rStyle w:val="Style_4_ch"/>
          <w:rFonts w:ascii="Times New Roman" w:hAnsi="Times New Roman"/>
          <w:sz w:val="28"/>
        </w:rPr>
        <w:t xml:space="preserve"> получателя субсидии в году, предшествующем году обра</w:t>
      </w:r>
      <w:r>
        <w:rPr>
          <w:rStyle w:val="Style_4_ch"/>
          <w:rFonts w:ascii="Times New Roman" w:hAnsi="Times New Roman"/>
          <w:sz w:val="28"/>
        </w:rPr>
        <w:t>щения за предоставлением субсидии;</w:t>
      </w:r>
    </w:p>
    <w:p w14:paraId="CA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W – ставка субсидии, рассчитываемая по следующей формуле:</w:t>
      </w:r>
    </w:p>
    <w:p w14:paraId="CB000000">
      <w:pPr>
        <w:spacing w:after="253" w:before="253"/>
        <w:ind w:firstLine="709" w:left="0"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W=</w:t>
      </w:r>
      <w:r>
        <w:rPr>
          <w:rStyle w:val="Style_4_ch"/>
          <w:rFonts w:ascii="Times New Roman" w:hAnsi="Times New Roman"/>
          <w:sz w:val="28"/>
        </w:rPr>
        <w:t>O</w:t>
      </w:r>
      <w:r>
        <w:rPr>
          <w:rStyle w:val="Style_4_ch"/>
          <w:rFonts w:ascii="Times New Roman" w:hAnsi="Times New Roman"/>
          <w:sz w:val="28"/>
          <w:vertAlign w:val="subscript"/>
        </w:rPr>
        <w:t>c</w:t>
      </w:r>
      <w:r>
        <w:rPr>
          <w:rStyle w:val="Style_4_ch"/>
          <w:rFonts w:ascii="Times New Roman" w:hAnsi="Times New Roman"/>
          <w:sz w:val="28"/>
        </w:rPr>
        <w:t>/V, где:</w:t>
      </w:r>
    </w:p>
    <w:p w14:paraId="CC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О</w:t>
      </w:r>
      <w:r>
        <w:rPr>
          <w:rStyle w:val="Style_4_ch"/>
          <w:rFonts w:ascii="Times New Roman" w:hAnsi="Times New Roman"/>
          <w:sz w:val="28"/>
          <w:vertAlign w:val="subscript"/>
        </w:rPr>
        <w:t>с</w:t>
      </w:r>
      <w:r>
        <w:rPr>
          <w:rStyle w:val="Style_4_ch"/>
          <w:rFonts w:ascii="Times New Roman" w:hAnsi="Times New Roman"/>
          <w:sz w:val="28"/>
        </w:rPr>
        <w:t xml:space="preserve"> – объем средств, предусмотренный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"https://internet.garant.ru/#/document/25925869/entry/10000"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Госпрограммой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 xml:space="preserve"> на реализацию </w:t>
      </w:r>
      <w:r>
        <w:rPr>
          <w:rStyle w:val="Style_4_ch"/>
          <w:rFonts w:ascii="Times New Roman" w:hAnsi="Times New Roman"/>
          <w:sz w:val="28"/>
          <w:shd w:fill="FFD821" w:val="clear"/>
        </w:rPr>
        <w:t>мероприятия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направленного на возмещение части затрат на производство овощей защищенного грунта, произведенных с применением технологии 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>, в текущем финансовом году;</w:t>
      </w:r>
    </w:p>
    <w:p w14:paraId="CD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V – объем производства овощей защищенного грунта, произведенных с применением технологии </w:t>
      </w:r>
      <w:r>
        <w:rPr>
          <w:rStyle w:val="Style_4_ch"/>
          <w:rFonts w:ascii="Times New Roman" w:hAnsi="Times New Roman"/>
          <w:sz w:val="28"/>
        </w:rPr>
        <w:t>дос</w:t>
      </w:r>
      <w:r>
        <w:rPr>
          <w:rStyle w:val="Style_4_ch"/>
          <w:rFonts w:ascii="Times New Roman" w:hAnsi="Times New Roman"/>
          <w:sz w:val="28"/>
        </w:rPr>
        <w:t>вечивания</w:t>
      </w:r>
      <w:r>
        <w:rPr>
          <w:rStyle w:val="Style_4_ch"/>
          <w:rFonts w:ascii="Times New Roman" w:hAnsi="Times New Roman"/>
          <w:sz w:val="28"/>
        </w:rPr>
        <w:t>, получателей субсидии в году, предшествующем году обращения за предоставлением субсидии.</w:t>
      </w:r>
    </w:p>
    <w:p w14:paraId="CE000000">
      <w:pPr>
        <w:spacing w:after="0" w:before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CF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>невозможности предоставления получателю субсидии, соответствующему требованиям, установленным настоящим Порядком, субсидии в текущем финансовом году в связи с недостаточностью лимитов бюджетных обязательств, указанных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"https://internet.garant.ru/#/document/404533676/entry/1002"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настоящего Порядка, субсидия предоставляется такому получателю субсидии в очередном финансовом году без повторного прохождения отбора.</w:t>
      </w:r>
    </w:p>
    <w:p w14:paraId="D0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 В течение года в случаях, предусмотренных законодательством Российской Ф</w:t>
      </w:r>
      <w:r>
        <w:rPr>
          <w:rFonts w:ascii="Times New Roman" w:hAnsi="Times New Roman"/>
          <w:sz w:val="28"/>
        </w:rPr>
        <w:t>едерации и (или) законодательством Камчатского края, в соглашение могут быть внесены изменения. Внесение изменений в соглашение оформляется в виде дополнительного соглашения в соответствии с типовой формой, утвержденной Министерством финансов Российской Фе</w:t>
      </w:r>
      <w:r>
        <w:rPr>
          <w:rFonts w:ascii="Times New Roman" w:hAnsi="Times New Roman"/>
          <w:sz w:val="28"/>
        </w:rPr>
        <w:t>дерации, в системе «Электронный бюджет».</w:t>
      </w:r>
    </w:p>
    <w:p w14:paraId="D1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уведомляет получателей субсидии, с которыми заключено соглашение о данном намерении.</w:t>
      </w:r>
    </w:p>
    <w:p w14:paraId="D2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</w:t>
      </w:r>
      <w:r>
        <w:rPr>
          <w:rFonts w:ascii="Times New Roman" w:hAnsi="Times New Roman"/>
          <w:sz w:val="28"/>
        </w:rPr>
        <w:t>е 10 рабочих дней со дня получения уведомления, указанного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"https://internet.garant.ru/#/document/406263559/entry/1492"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 втором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настоящей части, но не позднее 20 декабря соответствующего финансового года, организует подписание дополните</w:t>
      </w:r>
      <w:r>
        <w:rPr>
          <w:rFonts w:ascii="Times New Roman" w:hAnsi="Times New Roman"/>
          <w:sz w:val="28"/>
        </w:rPr>
        <w:t>льного соглашения в системе «Электронный бюджет».</w:t>
      </w:r>
    </w:p>
    <w:p w14:paraId="D3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полу</w:t>
      </w:r>
      <w:r>
        <w:rPr>
          <w:rStyle w:val="Style_4_ch"/>
          <w:rFonts w:ascii="Times New Roman" w:hAnsi="Times New Roman"/>
          <w:sz w:val="28"/>
        </w:rPr>
        <w:t xml:space="preserve">чения, подписанного получателем субсидии дополнительного соглашения </w:t>
      </w:r>
      <w:r>
        <w:rPr>
          <w:rStyle w:val="Style_4_ch"/>
          <w:rFonts w:ascii="Times New Roman" w:hAnsi="Times New Roman"/>
          <w:sz w:val="28"/>
        </w:rPr>
        <w:t>к соглашению</w:t>
      </w:r>
      <w:r>
        <w:rPr>
          <w:rStyle w:val="Style_4_ch"/>
          <w:rFonts w:ascii="Times New Roman" w:hAnsi="Times New Roman"/>
          <w:sz w:val="28"/>
        </w:rPr>
        <w:t xml:space="preserve"> орга</w:t>
      </w:r>
      <w:r>
        <w:rPr>
          <w:rFonts w:ascii="Times New Roman" w:hAnsi="Times New Roman"/>
          <w:sz w:val="28"/>
        </w:rPr>
        <w:t>низует его подписание в системе «Электронный бюджет».</w:t>
      </w:r>
    </w:p>
    <w:p w14:paraId="D4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</w:t>
      </w:r>
      <w:r>
        <w:rPr>
          <w:rStyle w:val="Style_4_ch"/>
          <w:rFonts w:ascii="Times New Roman" w:hAnsi="Times New Roman"/>
          <w:sz w:val="28"/>
        </w:rPr>
        <w:t xml:space="preserve"> Результат пр</w:t>
      </w:r>
      <w:r>
        <w:rPr>
          <w:rStyle w:val="Style_4_ch"/>
          <w:rFonts w:ascii="Times New Roman" w:hAnsi="Times New Roman"/>
          <w:sz w:val="28"/>
        </w:rPr>
        <w:t>едоставления субсидии –</w:t>
      </w:r>
      <w:r>
        <w:rPr>
          <w:rStyle w:val="Style_5_ch"/>
          <w:rFonts w:ascii="Times New Roman" w:hAnsi="Times New Roman"/>
          <w:sz w:val="28"/>
        </w:rPr>
        <w:t xml:space="preserve"> произведено продукци</w:t>
      </w:r>
      <w:r>
        <w:rPr>
          <w:rStyle w:val="Style_5_ch"/>
          <w:rFonts w:ascii="Times New Roman" w:hAnsi="Times New Roman"/>
          <w:sz w:val="28"/>
        </w:rPr>
        <w:t>и овощеводства защищенного грунта собственного производства, выращенной</w:t>
      </w:r>
      <w:r>
        <w:rPr>
          <w:rStyle w:val="Style_4_ch"/>
          <w:rFonts w:ascii="Times New Roman" w:hAnsi="Times New Roman"/>
          <w:sz w:val="28"/>
        </w:rPr>
        <w:t xml:space="preserve"> с применением технологии </w:t>
      </w:r>
      <w:r>
        <w:rPr>
          <w:rStyle w:val="Style_4_ch"/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sz w:val="28"/>
        </w:rPr>
        <w:t> (тыс. тонн).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Значение результата предоставления субсидии, с указанием даты завершения и конечно</w:t>
      </w:r>
      <w:r>
        <w:rPr>
          <w:rStyle w:val="Style_4_ch"/>
          <w:rFonts w:ascii="Times New Roman" w:hAnsi="Times New Roman"/>
          <w:sz w:val="28"/>
        </w:rPr>
        <w:t>го значения результата предоставления субсидии (конкретная количественная характеристика итогов), а также форма представления получателем субсидии отчетности о достижении показателя устанавливаются в соглашении.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При реорганизации получателя субсидии, я</w:t>
      </w:r>
      <w:r>
        <w:rPr>
          <w:rFonts w:ascii="Times New Roman" w:hAnsi="Times New Roman"/>
          <w:sz w:val="28"/>
        </w:rPr>
        <w:t>вляющегося юридическим лицом: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</w:t>
      </w:r>
      <w:r>
        <w:rPr>
          <w:rFonts w:ascii="Times New Roman" w:hAnsi="Times New Roman"/>
          <w:sz w:val="28"/>
        </w:rPr>
        <w:t>вляющегося правопреемником;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</w:t>
      </w:r>
      <w:r>
        <w:rPr>
          <w:rFonts w:ascii="Times New Roman" w:hAnsi="Times New Roman"/>
          <w:sz w:val="28"/>
        </w:rPr>
        <w:t xml:space="preserve">льного предпринимателя, осуществляющего деятельность в качестве главы крестьянского (фермерского) хозяйства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"https://internet.garant.ru/document/redirect/10164072/23052"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вторым пункта 5 статьи 23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Гражданского кодекса Ро</w:t>
      </w:r>
      <w:r>
        <w:rPr>
          <w:rFonts w:ascii="Times New Roman" w:hAnsi="Times New Roman"/>
          <w:sz w:val="28"/>
        </w:rPr>
        <w:t>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</w:t>
      </w:r>
      <w:r>
        <w:rPr>
          <w:rFonts w:ascii="Times New Roman" w:hAnsi="Times New Roman"/>
          <w:sz w:val="28"/>
        </w:rPr>
        <w:t>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При прекращении деятельности получателя субсидии, являющегося индивидуальным предпринима</w:t>
      </w:r>
      <w:r>
        <w:rPr>
          <w:rFonts w:ascii="Times New Roman" w:hAnsi="Times New Roman"/>
          <w:sz w:val="28"/>
        </w:rPr>
        <w:t xml:space="preserve">телем, осуществляющим деятельность в качестве главы крестьянского (фермерского) хозяйства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"https://internet.garant.ru/document/redirect/10164072/23052"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вторым пункта 5 статьи 23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Гражданского кодекса Российской Федерации</w:t>
      </w:r>
      <w:r>
        <w:rPr>
          <w:rFonts w:ascii="Times New Roman" w:hAnsi="Times New Roman"/>
          <w:sz w:val="28"/>
        </w:rPr>
        <w:t xml:space="preserve">, передающего свои права другому гражданину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"https://internet.garant.ru/document/redirect/12131264/18"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«О крестьянском (фермерском) хозяйстве», в соглашение вносятся изменения путем заключения до</w:t>
      </w:r>
      <w:r>
        <w:rPr>
          <w:rFonts w:ascii="Times New Roman" w:hAnsi="Times New Roman"/>
          <w:sz w:val="28"/>
        </w:rPr>
        <w:t>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Получатель субсидии представляет в системе «Электронный бюджет» отчет о достижении значений результато</w:t>
      </w:r>
      <w:r>
        <w:rPr>
          <w:rFonts w:ascii="Times New Roman" w:hAnsi="Times New Roman"/>
          <w:sz w:val="28"/>
        </w:rPr>
        <w:t xml:space="preserve">в предоставления субсидии по форме, предусмотренной типовой формой, установленной Министерством финансов Российской Федерации для </w:t>
      </w:r>
      <w:r>
        <w:rPr>
          <w:rFonts w:ascii="Times New Roman" w:hAnsi="Times New Roman"/>
          <w:sz w:val="28"/>
        </w:rPr>
        <w:t xml:space="preserve">соглашения </w:t>
      </w:r>
      <w:bookmarkStart w:id="4" w:name="sub_11412"/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позднее 10 рабочего дня </w:t>
      </w:r>
      <w:r>
        <w:rPr>
          <w:rStyle w:val="Style_4_ch"/>
          <w:rFonts w:ascii="Times New Roman" w:hAnsi="Times New Roman"/>
          <w:sz w:val="28"/>
        </w:rPr>
        <w:t>со дня, следующего за днем заключения соглашения</w:t>
      </w:r>
      <w:r>
        <w:rPr>
          <w:rFonts w:ascii="Times New Roman" w:hAnsi="Times New Roman"/>
          <w:sz w:val="28"/>
        </w:rPr>
        <w:t>.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5" w:name="sub_11413"/>
      <w:bookmarkEnd w:id="4"/>
      <w:r>
        <w:rPr>
          <w:rFonts w:ascii="Times New Roman" w:hAnsi="Times New Roman"/>
          <w:sz w:val="28"/>
        </w:rPr>
        <w:t>68</w:t>
      </w:r>
      <w:r>
        <w:rPr>
          <w:rFonts w:ascii="Times New Roman" w:hAnsi="Times New Roman"/>
          <w:sz w:val="28"/>
        </w:rPr>
        <w:t>. Министерство осуществляет проверку и принятие отчета, указанного в части 67 настоящего Порядка в срок не превышающий 20 рабочих дней со дня представления такого отчета в системе «Электронный бюджет».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 Отчет, указанный в части 67 настоящего Порядка, сч</w:t>
      </w:r>
      <w:r>
        <w:rPr>
          <w:rFonts w:ascii="Times New Roman" w:hAnsi="Times New Roman"/>
          <w:sz w:val="28"/>
        </w:rPr>
        <w:t>итается принятым после подписания его усиленной квалифицированной электронной подписью руководителя Министерства (уполномоченного им лица).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70. Отчет, указанный в части 67 настоящего Порядка, считается не принятым после подписания его усиленной квалифициро</w:t>
      </w:r>
      <w:r>
        <w:rPr>
          <w:rFonts w:ascii="Times New Roman" w:hAnsi="Times New Roman"/>
          <w:sz w:val="28"/>
        </w:rPr>
        <w:t>ванной электронной подписью руководителя Министерства (уполномоченного им лица) по следующим основаниям:</w:t>
      </w:r>
    </w:p>
    <w:p w14:paraId="DE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непредставление (представление не в полном объеме) документов, указанных в части 67 настоящего Порядка;</w:t>
      </w:r>
    </w:p>
    <w:p w14:paraId="DF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некорректное заполнение (не заполнение) </w:t>
      </w:r>
      <w:r>
        <w:rPr>
          <w:rFonts w:ascii="Times New Roman" w:hAnsi="Times New Roman"/>
          <w:sz w:val="28"/>
        </w:rPr>
        <w:t>получателем субсидии всех обязательных для заполнения граф, предусмотренных в отчете;</w:t>
      </w:r>
    </w:p>
    <w:p w14:paraId="E0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предоставление отчета с нарушением срока, указанного в части 67 настоящего Порядка.</w:t>
      </w:r>
      <w:bookmarkEnd w:id="5"/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</w:t>
      </w:r>
      <w:r>
        <w:rPr>
          <w:rStyle w:val="Style_4_ch"/>
          <w:rFonts w:ascii="Times New Roman" w:hAnsi="Times New Roman"/>
          <w:sz w:val="28"/>
        </w:rPr>
        <w:t xml:space="preserve"> Контроль за соблюдением получателем субсидии целей, условий и порядка предостав</w:t>
      </w:r>
      <w:r>
        <w:rPr>
          <w:rStyle w:val="Style_4_ch"/>
          <w:rFonts w:ascii="Times New Roman" w:hAnsi="Times New Roman"/>
          <w:sz w:val="28"/>
        </w:rPr>
        <w:t>ления субсидий, в том числе в части достижения результатов предоставления субсидии, осуществляется главным распорядителем бюджетных средств, а также органами государственного (муниципального) финансового контроля в соответствии со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"https://internet.garant.ru/#/document/12112604/entry/2681"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статьями 268 1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и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"https://internet.garant.ru/#/document/12112604/entry/2692"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269 2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Бюджетного кодекса Российской Федерации.</w:t>
      </w:r>
    </w:p>
    <w:p w14:paraId="E2000000">
      <w:pPr>
        <w:spacing w:after="170" w:before="17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72. В случае </w:t>
      </w:r>
      <w:r>
        <w:rPr>
          <w:rStyle w:val="Style_4_ch"/>
          <w:rFonts w:ascii="Times New Roman" w:hAnsi="Times New Roman"/>
          <w:sz w:val="28"/>
        </w:rPr>
        <w:t>недостижения</w:t>
      </w:r>
      <w:r>
        <w:rPr>
          <w:rStyle w:val="Style_4_ch"/>
          <w:rFonts w:ascii="Times New Roman" w:hAnsi="Times New Roman"/>
          <w:sz w:val="28"/>
        </w:rPr>
        <w:t xml:space="preserve"> значений результатов предоставления субсидии, в</w:t>
      </w:r>
      <w:r>
        <w:rPr>
          <w:rStyle w:val="Style_4_ch"/>
          <w:rFonts w:ascii="Times New Roman" w:hAnsi="Times New Roman"/>
          <w:sz w:val="28"/>
        </w:rPr>
        <w:t>ыявленного в том числе по фактам проверок, проведенных Министерством и (или) органом государственного (муниципального) финансового контроля, получателем субсидии осуществляется возврат средств субсидий в бюджет, из которого предоставлена субсидия, в размер</w:t>
      </w:r>
      <w:r>
        <w:rPr>
          <w:rStyle w:val="Style_4_ch"/>
          <w:rFonts w:ascii="Times New Roman" w:hAnsi="Times New Roman"/>
          <w:sz w:val="28"/>
        </w:rPr>
        <w:t>е средств (V </w:t>
      </w:r>
      <w:r>
        <w:rPr>
          <w:rStyle w:val="Style_4_ch"/>
          <w:rFonts w:ascii="Times New Roman" w:hAnsi="Times New Roman"/>
          <w:sz w:val="28"/>
          <w:vertAlign w:val="subscript"/>
        </w:rPr>
        <w:t>возврата</w:t>
      </w:r>
      <w:r>
        <w:rPr>
          <w:rStyle w:val="Style_4_ch"/>
          <w:rFonts w:ascii="Times New Roman" w:hAnsi="Times New Roman"/>
          <w:sz w:val="28"/>
        </w:rPr>
        <w:t>), рассчитываемого (если иной порядок не определен решением о порядке предоставления субсидии) по формуле:</w:t>
      </w:r>
    </w:p>
    <w:p w14:paraId="E3000000">
      <w:pPr>
        <w:spacing w:after="170" w:before="170"/>
        <w:ind w:firstLine="0" w:left="565"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V</w:t>
      </w:r>
      <w:r>
        <w:rPr>
          <w:rStyle w:val="Style_4_ch"/>
          <w:rFonts w:ascii="Times New Roman" w:hAnsi="Times New Roman"/>
          <w:sz w:val="28"/>
          <w:vertAlign w:val="subscript"/>
        </w:rPr>
        <w:t> возврата</w:t>
      </w:r>
      <w:r>
        <w:rPr>
          <w:rStyle w:val="Style_4_ch"/>
          <w:rFonts w:ascii="Times New Roman" w:hAnsi="Times New Roman"/>
          <w:sz w:val="28"/>
        </w:rPr>
        <w:t>=V </w:t>
      </w:r>
      <w:r>
        <w:rPr>
          <w:rStyle w:val="Style_4_ch"/>
          <w:rFonts w:ascii="Times New Roman" w:hAnsi="Times New Roman"/>
          <w:sz w:val="28"/>
          <w:vertAlign w:val="subscript"/>
        </w:rPr>
        <w:t>субсидии</w:t>
      </w:r>
      <w:r>
        <w:rPr>
          <w:rStyle w:val="Style_4_ch"/>
          <w:rFonts w:ascii="Times New Roman" w:hAnsi="Times New Roman"/>
          <w:sz w:val="28"/>
        </w:rPr>
        <w:t xml:space="preserve"> х k, где:</w:t>
      </w:r>
    </w:p>
    <w:p w14:paraId="E4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V субсидии – размер субсидии, предоставленной получателю субсидии в отчетном финансовом году;</w:t>
      </w:r>
    </w:p>
    <w:p w14:paraId="E5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k </w:t>
      </w:r>
      <w:r>
        <w:rPr>
          <w:rStyle w:val="Style_4_ch"/>
          <w:rFonts w:ascii="Times New Roman" w:hAnsi="Times New Roman"/>
          <w:sz w:val="28"/>
        </w:rPr>
        <w:t>–  коэффициент</w:t>
      </w:r>
      <w:r>
        <w:rPr>
          <w:rStyle w:val="Style_4_ch"/>
          <w:rFonts w:ascii="Times New Roman" w:hAnsi="Times New Roman"/>
          <w:sz w:val="28"/>
        </w:rPr>
        <w:t xml:space="preserve"> возврата субсидии.</w:t>
      </w:r>
    </w:p>
    <w:p w14:paraId="E6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73. Коэффициент возврата субсидии (если большее значение результата предоставления субсидии отражает большую эффективность использования субсидии) (k) определяется по формуле:</w:t>
      </w:r>
    </w:p>
    <w:p w14:paraId="E7000000">
      <w:pPr>
        <w:spacing w:after="253" w:before="253"/>
        <w:ind w:firstLine="0" w:left="565"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k= 1– S/T х 0,1, где</w:t>
      </w:r>
      <w:r>
        <w:rPr>
          <w:rStyle w:val="Style_4_ch"/>
          <w:rFonts w:ascii="Times New Roman" w:hAnsi="Times New Roman"/>
          <w:sz w:val="28"/>
        </w:rPr>
        <w:t>: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Т – фактически достигнутое значение рез</w:t>
      </w:r>
      <w:r>
        <w:rPr>
          <w:rStyle w:val="Style_4_ch"/>
          <w:rFonts w:ascii="Times New Roman" w:hAnsi="Times New Roman"/>
          <w:sz w:val="28"/>
        </w:rPr>
        <w:t>ультата предоставления субсидии на отчетную дату;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S – плановое значение результата предоставления субсидии, установленное соглашением.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74. В случае выявления, в том числе по фактам проверок, проведенных Министерством и (или) органами государственного (муни</w:t>
      </w:r>
      <w:r>
        <w:rPr>
          <w:rFonts w:ascii="Times New Roman" w:hAnsi="Times New Roman"/>
          <w:sz w:val="28"/>
        </w:rPr>
        <w:t xml:space="preserve">ципального) финансового контроля, нарушения получателем субсидии условий и порядка предоставления </w:t>
      </w:r>
      <w:r>
        <w:rPr>
          <w:rFonts w:ascii="Times New Roman" w:hAnsi="Times New Roman"/>
          <w:sz w:val="28"/>
        </w:rPr>
        <w:t>субсидии, установленных настоящим Порядком, получатель субсидии обязан возвратить денежные средства в краевой бюджет в следующем порядке и сроки: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</w:t>
      </w:r>
      <w:r>
        <w:rPr>
          <w:rFonts w:ascii="Times New Roman" w:hAnsi="Times New Roman"/>
          <w:sz w:val="28"/>
        </w:rPr>
        <w:t>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</w:t>
      </w:r>
      <w:r>
        <w:rPr>
          <w:rFonts w:ascii="Times New Roman" w:hAnsi="Times New Roman"/>
          <w:sz w:val="28"/>
        </w:rPr>
        <w:t>рством – в течение 20 рабочих дней со дня получения требования Министерства.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75. Получатель субсидии обязан возвратить денежные средства в краевой бюджет в следующих размерах: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</w:t>
      </w:r>
      <w:r>
        <w:rPr>
          <w:rFonts w:ascii="Times New Roman" w:hAnsi="Times New Roman"/>
          <w:sz w:val="28"/>
        </w:rPr>
        <w:t>ьзования денежных средств;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 предоставления субсидии – в полном объеме;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в случае нарушения условий в части достижения значения результата предоставления субсидии – в размере, предусмотренном частью 72 насто</w:t>
      </w:r>
      <w:r>
        <w:rPr>
          <w:rFonts w:ascii="Times New Roman" w:hAnsi="Times New Roman"/>
          <w:sz w:val="28"/>
        </w:rPr>
        <w:t>ящего Порядка.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76.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части 73 настоящего Порядка, посредством почтового отправления, н</w:t>
      </w:r>
      <w:r>
        <w:rPr>
          <w:rFonts w:ascii="Times New Roman" w:hAnsi="Times New Roman"/>
          <w:sz w:val="28"/>
        </w:rPr>
        <w:t>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77. В случае наступления обстоятельств непреодолимой силы, перечень которых утвержден приказом Министерства, вследствие возникнове</w:t>
      </w:r>
      <w:r>
        <w:rPr>
          <w:rFonts w:ascii="Times New Roman" w:hAnsi="Times New Roman"/>
          <w:sz w:val="28"/>
        </w:rPr>
        <w:t>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невозможным, получатель субсидии считается освобожденным от обязанности возврата средств субсиди</w:t>
      </w:r>
      <w:r>
        <w:rPr>
          <w:rFonts w:ascii="Times New Roman" w:hAnsi="Times New Roman"/>
          <w:sz w:val="28"/>
        </w:rPr>
        <w:t>и в краевой бюджет.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78. При невозврате средств субсидии в сроки, установленные частью </w:t>
      </w:r>
      <w:r>
        <w:rPr>
          <w:rFonts w:ascii="Times New Roman" w:hAnsi="Times New Roman"/>
          <w:sz w:val="28"/>
        </w:rPr>
        <w:t>74  настоящего</w:t>
      </w:r>
      <w:r>
        <w:rPr>
          <w:rFonts w:ascii="Times New Roman" w:hAnsi="Times New Roman"/>
          <w:sz w:val="28"/>
        </w:rPr>
        <w:t xml:space="preserve">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</w:t>
      </w:r>
      <w:r>
        <w:rPr>
          <w:rFonts w:ascii="Times New Roman" w:hAnsi="Times New Roman"/>
          <w:sz w:val="28"/>
        </w:rPr>
        <w:t xml:space="preserve">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lvlJc w:val="left"/>
      <w:pPr>
        <w:ind w:hanging="360" w:left="2880"/>
      </w:pPr>
    </w:lvl>
    <w:lvl w:ilvl="4">
      <w:start w:val="1"/>
      <w:numFmt w:val="decimal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lvlJc w:val="left"/>
      <w:pPr>
        <w:ind w:hanging="360" w:left="5040"/>
      </w:pPr>
    </w:lvl>
    <w:lvl w:ilvl="7">
      <w:start w:val="1"/>
      <w:numFmt w:val="decimal"/>
      <w:lvlText w:val="%8)"/>
      <w:lvlJc w:val="left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4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lvlJc w:val="left"/>
      <w:pPr>
        <w:ind w:hanging="360" w:left="2880"/>
      </w:pPr>
    </w:lvl>
    <w:lvl w:ilvl="4">
      <w:start w:val="1"/>
      <w:numFmt w:val="decimal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lvlJc w:val="left"/>
      <w:pPr>
        <w:ind w:hanging="360" w:left="5040"/>
      </w:pPr>
    </w:lvl>
    <w:lvl w:ilvl="7">
      <w:start w:val="1"/>
      <w:numFmt w:val="decimal"/>
      <w:lvlText w:val="%8)"/>
      <w:lvlJc w:val="left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lvlJc w:val="left"/>
      <w:pPr>
        <w:ind w:hanging="360" w:left="2880"/>
      </w:pPr>
    </w:lvl>
    <w:lvl w:ilvl="4">
      <w:start w:val="1"/>
      <w:numFmt w:val="decimal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lvlJc w:val="left"/>
      <w:pPr>
        <w:ind w:hanging="360" w:left="5040"/>
      </w:pPr>
    </w:lvl>
    <w:lvl w:ilvl="7">
      <w:start w:val="1"/>
      <w:numFmt w:val="decimal"/>
      <w:lvlText w:val="%8)"/>
      <w:lvlJc w:val="left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s_1"/>
    <w:basedOn w:val="Style_5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s_1"/>
    <w:basedOn w:val="Style_5_ch"/>
    <w:link w:val="Style_9"/>
    <w:rPr>
      <w:rFonts w:ascii="Times New Roman" w:hAnsi="Times New Roman"/>
      <w:sz w:val="24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lain Text"/>
    <w:basedOn w:val="Style_5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5_ch"/>
    <w:link w:val="Style_14"/>
    <w:rPr>
      <w:rFonts w:ascii="Calibri" w:hAnsi="Calibri"/>
    </w:rPr>
  </w:style>
  <w:style w:styleId="Style_15" w:type="paragraph">
    <w:name w:val="Знак примечания1"/>
    <w:basedOn w:val="Style_16"/>
    <w:link w:val="Style_15_ch"/>
    <w:rPr>
      <w:sz w:val="16"/>
    </w:rPr>
  </w:style>
  <w:style w:styleId="Style_15_ch" w:type="character">
    <w:name w:val="Знак примечания1"/>
    <w:basedOn w:val="Style_16_ch"/>
    <w:link w:val="Style_15"/>
    <w:rPr>
      <w:sz w:val="16"/>
    </w:rPr>
  </w:style>
  <w:style w:styleId="Style_17" w:type="paragraph">
    <w:name w:val="Выделение1"/>
    <w:basedOn w:val="Style_18"/>
    <w:link w:val="Style_17_ch"/>
    <w:rPr>
      <w:i w:val="1"/>
    </w:rPr>
  </w:style>
  <w:style w:styleId="Style_17_ch" w:type="character">
    <w:name w:val="Выделение1"/>
    <w:basedOn w:val="Style_18_ch"/>
    <w:link w:val="Style_17"/>
    <w:rPr>
      <w:i w:val="1"/>
    </w:rPr>
  </w:style>
  <w:style w:styleId="Style_19" w:type="paragraph">
    <w:name w:val="Гиперссылка2"/>
    <w:link w:val="Style_19_ch"/>
    <w:rPr>
      <w:color w:val="0000FF"/>
      <w:u w:val="single"/>
    </w:rPr>
  </w:style>
  <w:style w:styleId="Style_19_ch" w:type="character">
    <w:name w:val="Гиперссылка2"/>
    <w:link w:val="Style_19"/>
    <w:rPr>
      <w:color w:val="0000FF"/>
      <w:u w:val="single"/>
    </w:rPr>
  </w:style>
  <w:style w:styleId="Style_20" w:type="paragraph">
    <w:name w:val="toc 3"/>
    <w:next w:val="Style_5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2" w:type="paragraph">
    <w:name w:val="formattext"/>
    <w:basedOn w:val="Style_5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formattext"/>
    <w:basedOn w:val="Style_5_ch"/>
    <w:link w:val="Style_22"/>
    <w:rPr>
      <w:rFonts w:ascii="Times New Roman" w:hAnsi="Times New Roman"/>
      <w:sz w:val="24"/>
    </w:rPr>
  </w:style>
  <w:style w:styleId="Style_23" w:type="paragraph">
    <w:name w:val="Заголовок 2 Знак1"/>
    <w:link w:val="Style_23_ch"/>
    <w:rPr>
      <w:rFonts w:ascii="XO Thames" w:hAnsi="XO Thames"/>
      <w:b w:val="1"/>
      <w:sz w:val="28"/>
    </w:rPr>
  </w:style>
  <w:style w:styleId="Style_23_ch" w:type="character">
    <w:name w:val="Заголовок 2 Знак1"/>
    <w:link w:val="Style_23"/>
    <w:rPr>
      <w:rFonts w:ascii="XO Thames" w:hAnsi="XO Thames"/>
      <w:b w:val="1"/>
      <w:sz w:val="28"/>
    </w:rPr>
  </w:style>
  <w:style w:styleId="Style_24" w:type="paragraph">
    <w:name w:val="s_9"/>
    <w:basedOn w:val="Style_5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s_9"/>
    <w:basedOn w:val="Style_5_ch"/>
    <w:link w:val="Style_24"/>
    <w:rPr>
      <w:rFonts w:ascii="Times New Roman" w:hAnsi="Times New Roman"/>
      <w:sz w:val="24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5_ch" w:type="character">
    <w:name w:val="heading 5"/>
    <w:link w:val="Style_25"/>
    <w:rPr>
      <w:rFonts w:ascii="XO Thames" w:hAnsi="XO Thames"/>
      <w:b w:val="1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heading 1"/>
    <w:next w:val="Style_5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8" w:type="paragraph">
    <w:name w:val="Нормальный (таблица)"/>
    <w:basedOn w:val="Style_5"/>
    <w:next w:val="Style_5"/>
    <w:link w:val="Style_28_ch"/>
    <w:pPr>
      <w:spacing w:after="0" w:line="240" w:lineRule="auto"/>
      <w:ind/>
      <w:jc w:val="both"/>
    </w:pPr>
    <w:rPr>
      <w:rFonts w:ascii="Arial" w:hAnsi="Arial"/>
      <w:sz w:val="24"/>
    </w:rPr>
  </w:style>
  <w:style w:styleId="Style_28_ch" w:type="character">
    <w:name w:val="Нормальный (таблица)"/>
    <w:basedOn w:val="Style_5_ch"/>
    <w:link w:val="Style_28"/>
    <w:rPr>
      <w:rFonts w:ascii="Arial" w:hAnsi="Arial"/>
      <w:sz w:val="24"/>
    </w:rPr>
  </w:style>
  <w:style w:styleId="Style_29" w:type="paragraph">
    <w:name w:val="Информация об изменениях документа"/>
    <w:basedOn w:val="Style_30"/>
    <w:next w:val="Style_5"/>
    <w:link w:val="Style_29_ch"/>
    <w:rPr>
      <w:i w:val="1"/>
    </w:rPr>
  </w:style>
  <w:style w:styleId="Style_29_ch" w:type="character">
    <w:name w:val="Информация об изменениях документа"/>
    <w:basedOn w:val="Style_30_ch"/>
    <w:link w:val="Style_29"/>
    <w:rPr>
      <w:i w:val="1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</w:rPr>
  </w:style>
  <w:style w:styleId="Style_32_ch" w:type="character">
    <w:name w:val="Footnote"/>
    <w:link w:val="Style_32"/>
    <w:rPr>
      <w:rFonts w:ascii="XO Thames" w:hAnsi="XO Thames"/>
    </w:rPr>
  </w:style>
  <w:style w:styleId="Style_33" w:type="paragraph">
    <w:name w:val="toc 1"/>
    <w:next w:val="Style_5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annotation text"/>
    <w:basedOn w:val="Style_5"/>
    <w:link w:val="Style_34_ch"/>
    <w:pPr>
      <w:spacing w:line="240" w:lineRule="auto"/>
      <w:ind/>
    </w:pPr>
    <w:rPr>
      <w:sz w:val="20"/>
    </w:rPr>
  </w:style>
  <w:style w:styleId="Style_34_ch" w:type="character">
    <w:name w:val="annotation text"/>
    <w:basedOn w:val="Style_5_ch"/>
    <w:link w:val="Style_34"/>
    <w:rPr>
      <w:sz w:val="20"/>
    </w:rPr>
  </w:style>
  <w:style w:styleId="Style_35" w:type="paragraph">
    <w:name w:val="Цветовое выделение"/>
    <w:link w:val="Style_35_ch"/>
    <w:rPr>
      <w:b w:val="1"/>
      <w:color w:val="26282F"/>
    </w:rPr>
  </w:style>
  <w:style w:styleId="Style_35_ch" w:type="character">
    <w:name w:val="Цветовое выделение"/>
    <w:link w:val="Style_35"/>
    <w:rPr>
      <w:b w:val="1"/>
      <w:color w:val="26282F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37" w:type="paragraph">
    <w:name w:val="footer"/>
    <w:basedOn w:val="Style_5"/>
    <w:link w:val="Style_3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7_ch" w:type="character">
    <w:name w:val="footer"/>
    <w:basedOn w:val="Style_5_ch"/>
    <w:link w:val="Style_37"/>
    <w:rPr>
      <w:rFonts w:ascii="Times New Roman" w:hAnsi="Times New Roman"/>
      <w:sz w:val="28"/>
    </w:rPr>
  </w:style>
  <w:style w:styleId="Style_38" w:type="paragraph">
    <w:name w:val="toc 9"/>
    <w:next w:val="Style_5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docdata"/>
    <w:basedOn w:val="Style_5"/>
    <w:link w:val="Style_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9_ch" w:type="character">
    <w:name w:val="docdata"/>
    <w:basedOn w:val="Style_5_ch"/>
    <w:link w:val="Style_39"/>
    <w:rPr>
      <w:rFonts w:ascii="Times New Roman" w:hAnsi="Times New Roman"/>
      <w:sz w:val="24"/>
    </w:rPr>
  </w:style>
  <w:style w:styleId="Style_40" w:type="paragraph">
    <w:name w:val="Сравнение редакций. Добавленный фрагмент"/>
    <w:link w:val="Style_40_ch"/>
    <w:rPr>
      <w:shd w:fill="C1D7FF" w:val="clear"/>
    </w:rPr>
  </w:style>
  <w:style w:styleId="Style_40_ch" w:type="character">
    <w:name w:val="Сравнение редакций. Добавленный фрагмент"/>
    <w:link w:val="Style_40"/>
    <w:rPr>
      <w:shd w:fill="C1D7FF" w:val="clear"/>
    </w:rPr>
  </w:style>
  <w:style w:styleId="Style_41" w:type="paragraph">
    <w:name w:val="List Paragraph"/>
    <w:basedOn w:val="Style_5"/>
    <w:link w:val="Style_41_ch"/>
    <w:pPr>
      <w:ind w:firstLine="0" w:left="720"/>
      <w:contextualSpacing w:val="1"/>
    </w:pPr>
  </w:style>
  <w:style w:styleId="Style_41_ch" w:type="character">
    <w:name w:val="List Paragraph"/>
    <w:basedOn w:val="Style_5_ch"/>
    <w:link w:val="Style_41"/>
  </w:style>
  <w:style w:styleId="Style_42" w:type="paragraph">
    <w:name w:val="toc 8"/>
    <w:next w:val="Style_5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Знак примечания1"/>
    <w:basedOn w:val="Style_18"/>
    <w:link w:val="Style_43_ch"/>
    <w:rPr>
      <w:sz w:val="16"/>
    </w:rPr>
  </w:style>
  <w:style w:styleId="Style_43_ch" w:type="character">
    <w:name w:val="Знак примечания1"/>
    <w:basedOn w:val="Style_18_ch"/>
    <w:link w:val="Style_43"/>
    <w:rPr>
      <w:sz w:val="16"/>
    </w:rPr>
  </w:style>
  <w:style w:styleId="Style_44" w:type="paragraph">
    <w:name w:val="annotation subject"/>
    <w:basedOn w:val="Style_34"/>
    <w:next w:val="Style_34"/>
    <w:link w:val="Style_44_ch"/>
    <w:rPr>
      <w:b w:val="1"/>
    </w:rPr>
  </w:style>
  <w:style w:styleId="Style_44_ch" w:type="character">
    <w:name w:val="annotation subject"/>
    <w:basedOn w:val="Style_34_ch"/>
    <w:link w:val="Style_44"/>
    <w:rPr>
      <w:b w:val="1"/>
    </w:rPr>
  </w:style>
  <w:style w:styleId="Style_45" w:type="paragraph">
    <w:name w:val="Гипертекстовая ссылка"/>
    <w:basedOn w:val="Style_16"/>
    <w:link w:val="Style_45_ch"/>
    <w:rPr>
      <w:color w:val="106BBE"/>
    </w:rPr>
  </w:style>
  <w:style w:styleId="Style_45_ch" w:type="character">
    <w:name w:val="Гипертекстовая ссылка"/>
    <w:basedOn w:val="Style_16_ch"/>
    <w:link w:val="Style_45"/>
    <w:rPr>
      <w:color w:val="106BBE"/>
    </w:rPr>
  </w:style>
  <w:style w:styleId="Style_46" w:type="paragraph">
    <w:name w:val="Гиперссылка1"/>
    <w:basedOn w:val="Style_16"/>
    <w:link w:val="Style_46_ch"/>
    <w:rPr>
      <w:color w:themeColor="hyperlink" w:val="0563C1"/>
      <w:u w:val="single"/>
    </w:rPr>
  </w:style>
  <w:style w:styleId="Style_46_ch" w:type="character">
    <w:name w:val="Гиперссылка1"/>
    <w:basedOn w:val="Style_16_ch"/>
    <w:link w:val="Style_46"/>
    <w:rPr>
      <w:color w:themeColor="hyperlink" w:val="0563C1"/>
      <w:u w:val="single"/>
    </w:rPr>
  </w:style>
  <w:style w:styleId="Style_47" w:type="paragraph">
    <w:name w:val="toc 5"/>
    <w:next w:val="Style_5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30" w:type="paragraph">
    <w:name w:val="Комментарий"/>
    <w:basedOn w:val="Style_5"/>
    <w:next w:val="Style_5"/>
    <w:link w:val="Style_30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30_ch" w:type="character">
    <w:name w:val="Комментарий"/>
    <w:basedOn w:val="Style_5_ch"/>
    <w:link w:val="Style_30"/>
    <w:rPr>
      <w:rFonts w:ascii="Arial" w:hAnsi="Arial"/>
      <w:color w:val="353842"/>
      <w:sz w:val="24"/>
      <w:shd w:fill="F0F0F0" w:val="clear"/>
    </w:rPr>
  </w:style>
  <w:style w:styleId="Style_48" w:type="paragraph">
    <w:name w:val="Subtitle"/>
    <w:next w:val="Style_5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Balloon Text"/>
    <w:basedOn w:val="Style_5"/>
    <w:link w:val="Style_49_ch"/>
    <w:pPr>
      <w:spacing w:after="0" w:line="240" w:lineRule="auto"/>
      <w:ind/>
    </w:pPr>
    <w:rPr>
      <w:rFonts w:ascii="Segoe UI" w:hAnsi="Segoe UI"/>
      <w:sz w:val="18"/>
    </w:rPr>
  </w:style>
  <w:style w:styleId="Style_49_ch" w:type="character">
    <w:name w:val="Balloon Text"/>
    <w:basedOn w:val="Style_5_ch"/>
    <w:link w:val="Style_49"/>
    <w:rPr>
      <w:rFonts w:ascii="Segoe UI" w:hAnsi="Segoe UI"/>
      <w:sz w:val="18"/>
    </w:rPr>
  </w:style>
  <w:style w:styleId="Style_50" w:type="paragraph">
    <w:name w:val="Title"/>
    <w:next w:val="Style_5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5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heading 2"/>
    <w:next w:val="Style_5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Normal (Web)"/>
    <w:basedOn w:val="Style_5"/>
    <w:link w:val="Style_5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3_ch" w:type="character">
    <w:name w:val="Normal (Web)"/>
    <w:basedOn w:val="Style_5_ch"/>
    <w:link w:val="Style_53"/>
    <w:rPr>
      <w:rFonts w:ascii="Times New Roman" w:hAnsi="Times New Roman"/>
      <w:sz w:val="24"/>
    </w:rPr>
  </w:style>
  <w:style w:styleId="Style_54" w:type="paragraph">
    <w:name w:val="highlightsearch"/>
    <w:basedOn w:val="Style_16"/>
    <w:link w:val="Style_54_ch"/>
  </w:style>
  <w:style w:styleId="Style_54_ch" w:type="character">
    <w:name w:val="highlightsearch"/>
    <w:basedOn w:val="Style_16_ch"/>
    <w:link w:val="Style_54"/>
  </w:style>
  <w:style w:styleId="Style_55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7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2024-01-05T06:36:59Z</dcterms:modified>
</cp:coreProperties>
</file>