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</w:t>
      </w:r>
      <w:r>
        <w:rPr>
          <w:rFonts w:ascii="Times New Roman" w:hAnsi="Times New Roman"/>
          <w:b w:val="1"/>
          <w:sz w:val="28"/>
        </w:rPr>
        <w:t xml:space="preserve">предоставления субсидии на возмещение части затрат на приобретение зерновых, зернобобовых и масличных </w:t>
      </w:r>
      <w:r>
        <w:rPr>
          <w:rFonts w:ascii="Times New Roman" w:hAnsi="Times New Roman"/>
          <w:b w:val="1"/>
          <w:sz w:val="28"/>
        </w:rPr>
        <w:t xml:space="preserve">культур, </w:t>
      </w:r>
      <w:r>
        <w:br/>
      </w:r>
      <w:r>
        <w:rPr>
          <w:rFonts w:ascii="Times New Roman" w:hAnsi="Times New Roman"/>
          <w:b w:val="1"/>
          <w:sz w:val="28"/>
        </w:rPr>
        <w:t>с учетом расходов на доставку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ascii="Times New Roman" w:hAnsi="Times New Roman"/>
          <w:sz w:val="28"/>
        </w:rPr>
        <w:t xml:space="preserve">предоставления субсидии на возмещение части затрат на приобретение зерновых, зернобобовых и масличных </w:t>
      </w:r>
      <w:r>
        <w:rPr>
          <w:rFonts w:ascii="Times New Roman" w:hAnsi="Times New Roman"/>
          <w:sz w:val="28"/>
        </w:rPr>
        <w:t xml:space="preserve">культур, с учетом расходов на доставку </w:t>
      </w:r>
      <w:r>
        <w:rPr>
          <w:rStyle w:val="Style_3_ch"/>
          <w:rFonts w:ascii="Times New Roman" w:hAnsi="Times New Roman"/>
          <w:sz w:val="28"/>
        </w:rPr>
        <w:t xml:space="preserve">согласно </w:t>
      </w:r>
      <w:r>
        <w:rPr>
          <w:rStyle w:val="Style_3_ch"/>
          <w:rFonts w:ascii="Times New Roman" w:hAnsi="Times New Roman"/>
          <w:sz w:val="28"/>
        </w:rPr>
        <w:t>приложению</w:t>
      </w:r>
      <w:r>
        <w:rPr>
          <w:rStyle w:val="Style_3_ch"/>
          <w:rFonts w:ascii="Times New Roman" w:hAnsi="Times New Roman"/>
          <w:sz w:val="28"/>
        </w:rPr>
        <w:t xml:space="preserve"> к настоящему постановлению.</w:t>
      </w:r>
    </w:p>
    <w:p w14:paraId="1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постановление Правительства Камчатского края от 02.02.2023 № 63-П «Об утверждении 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 морским транспортом».</w:t>
      </w:r>
    </w:p>
    <w:p w14:paraId="1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1316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4000000">
      <w:r>
        <w:br w:type="page"/>
      </w:r>
    </w:p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</w:t>
            </w:r>
            <w:r>
              <w:rPr>
                <w:rFonts w:ascii="Times New Roman" w:hAnsi="Times New Roman"/>
                <w:sz w:val="28"/>
              </w:rPr>
              <w:t xml:space="preserve">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на возмещение части затрат на приобретение зерновых, зернобобовых и масличных </w:t>
      </w:r>
      <w:r>
        <w:rPr>
          <w:rFonts w:ascii="Times New Roman" w:hAnsi="Times New Roman"/>
          <w:sz w:val="28"/>
        </w:rPr>
        <w:t>культур, с учетом расходов на доставку</w:t>
      </w: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Настоящий Порядок разработан в целях достижения результата основного мероприятия 3.1 «Создание условий для увеличения объемов производства, расширения ассортимента и улучшения качества продукции Камчатского края»</w:t>
      </w:r>
      <w:r>
        <w:rPr>
          <w:rFonts w:ascii="Times New Roman" w:hAnsi="Times New Roman"/>
          <w:sz w:val="28"/>
        </w:rPr>
        <w:t xml:space="preserve"> подпрограммы 3 «Развитие пищевой и перерабатывающей промышленности»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</w:t>
      </w:r>
      <w:r>
        <w:rPr>
          <w:rFonts w:ascii="Times New Roman" w:hAnsi="Times New Roman"/>
          <w:sz w:val="28"/>
        </w:rPr>
        <w:t>ановлением Правительства Камчатского края от 29.11.2013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523-П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основное мероприятие 3.1 подпрограммы 3 Госпрограммы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и определяет порядок и условия предоставления за счет средств краевого бюджета субсидии на возмещение части затрат (без учета налога на добавленную стоимость) на приобретение зерновых, зерноб</w:t>
      </w:r>
      <w:r>
        <w:rPr>
          <w:rFonts w:ascii="Times New Roman" w:hAnsi="Times New Roman"/>
          <w:sz w:val="28"/>
        </w:rPr>
        <w:t xml:space="preserve">обовых и масличных культур, с учетом расходов на доставку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субсидия).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</w:t>
      </w:r>
      <w:r>
        <w:rPr>
          <w:rFonts w:ascii="Times New Roman" w:hAnsi="Times New Roman"/>
          <w:sz w:val="28"/>
        </w:rPr>
        <w:t>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возмещение части затрат на приобретение зерновых, зер</w:t>
      </w:r>
      <w:r>
        <w:rPr>
          <w:rFonts w:ascii="Times New Roman" w:hAnsi="Times New Roman"/>
          <w:sz w:val="28"/>
        </w:rPr>
        <w:t>нобобовых и масличных культур, с учетом расходов на доставку,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Министерство сельского хозяйства, пищевой и перерабатывающей про</w:t>
      </w:r>
      <w:r>
        <w:rPr>
          <w:rFonts w:ascii="Times New Roman" w:hAnsi="Times New Roman"/>
          <w:sz w:val="28"/>
        </w:rPr>
        <w:t>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</w:t>
      </w:r>
      <w:r>
        <w:rPr>
          <w:rFonts w:ascii="Times New Roman" w:hAnsi="Times New Roman"/>
          <w:sz w:val="28"/>
        </w:rPr>
        <w:t>дке лимиты бюджетных обязательств на предоставление субсидии на соответствующий финансовый год и плановый период.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</w:t>
      </w:r>
      <w:r>
        <w:rPr>
          <w:rFonts w:ascii="Times New Roman" w:hAnsi="Times New Roman"/>
          <w:sz w:val="28"/>
        </w:rPr>
        <w:t>ся в период реализации основного мероприятия 3.1 подпрограммы 3 Госпрограммы.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Для целей настоящего Порядка используются следующие понятия: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участники отбора – заявители, направившие предложение (заявку) для участия в отборе в Министерство, в сроки, ус</w:t>
      </w:r>
      <w:r>
        <w:rPr>
          <w:rFonts w:ascii="Times New Roman" w:hAnsi="Times New Roman"/>
          <w:sz w:val="28"/>
        </w:rPr>
        <w:t xml:space="preserve">тановленные в объявлении о проведении отбора на получение субсидии в целях возмещения части затрат на приобретение зерновых, зернобобовых и масличных культур, с учетом расходов на доставку (далее соответственно – заявка, отбор);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получатели субсидии – у</w:t>
      </w:r>
      <w:r>
        <w:rPr>
          <w:rFonts w:ascii="Times New Roman" w:hAnsi="Times New Roman"/>
          <w:sz w:val="28"/>
        </w:rPr>
        <w:t>частники отбора, прошедшие отбор (победители отбора), в отношении которых принято решение о заключении с ними соглашения о предоставлении субсидии (далее – Соглашение);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 недостоверных сведений – умышленное указание в документах недостоверн</w:t>
      </w:r>
      <w:r>
        <w:rPr>
          <w:rFonts w:ascii="Times New Roman" w:hAnsi="Times New Roman"/>
          <w:sz w:val="28"/>
        </w:rPr>
        <w:t>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отбора (получателю субсидии) известно в момент их представления.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Style w:val="Style_6_ch"/>
          <w:rFonts w:ascii="Times New Roman" w:hAnsi="Times New Roman"/>
          <w:sz w:val="28"/>
        </w:rPr>
        <w:t xml:space="preserve">Субсидия предоставляется на </w:t>
      </w:r>
      <w:r>
        <w:rPr>
          <w:rStyle w:val="Style_6_ch"/>
          <w:rFonts w:ascii="Times New Roman" w:hAnsi="Times New Roman"/>
          <w:sz w:val="28"/>
        </w:rPr>
        <w:t xml:space="preserve">возмещение части затрат на приобретение и доставку зерновых, зернобобовых и масличных культур, доставленных </w:t>
      </w:r>
      <w:r>
        <w:rPr>
          <w:rStyle w:val="Style_6_ch"/>
          <w:rFonts w:ascii="Times New Roman" w:hAnsi="Times New Roman"/>
          <w:sz w:val="28"/>
        </w:rPr>
        <w:br/>
      </w:r>
      <w:r>
        <w:rPr>
          <w:rStyle w:val="Style_6_ch"/>
          <w:rFonts w:ascii="Times New Roman" w:hAnsi="Times New Roman"/>
          <w:sz w:val="28"/>
        </w:rPr>
        <w:t xml:space="preserve">в 2022–2023 годах с учетом транспортных расходов от места приобретения до склада получателя субсидии. 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Сведения о субсидии размещаются на едином </w:t>
      </w:r>
      <w:r>
        <w:rPr>
          <w:rFonts w:ascii="Times New Roman" w:hAnsi="Times New Roman"/>
          <w:sz w:val="28"/>
        </w:rPr>
        <w:t>портале бюджетной системы Российской Федерации в информационно-телекоммуникационной сети «Интернет» в разделе «Бюджет» не позднее 15 рабочего дня, следующего за днем принятия закона о бюджете (закона о внесении изменений в закон о бюджете).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 категории </w:t>
      </w:r>
      <w:r>
        <w:rPr>
          <w:rFonts w:ascii="Times New Roman" w:hAnsi="Times New Roman"/>
          <w:sz w:val="28"/>
        </w:rPr>
        <w:t xml:space="preserve">участников отбора (получателей субсидии) относятся юридические лица, осуществляющие деятельность на территории Камчатского края, основным видом экономической деятельности которых является производство готовых кормов (смешанных и несмешанных), кроме муки и </w:t>
      </w:r>
      <w:r>
        <w:rPr>
          <w:rFonts w:ascii="Times New Roman" w:hAnsi="Times New Roman"/>
          <w:sz w:val="28"/>
        </w:rPr>
        <w:t>гранул из люцерны, для животных, содержащихся на фермах, и с общим годовым объемом производства не менее 10 000 тонн.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Для проведения отбора получателей субсидии применяется способ отбора в виде запроса предложений.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Министерство в течение текущего фи</w:t>
      </w:r>
      <w:r>
        <w:rPr>
          <w:rFonts w:ascii="Times New Roman" w:hAnsi="Times New Roman"/>
          <w:sz w:val="28"/>
        </w:rPr>
        <w:t>нансового года, но не позднее чем за 3 календарных дня 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«Интернет» https://www.kamgov.</w:t>
      </w:r>
      <w:r>
        <w:rPr>
          <w:rFonts w:ascii="Times New Roman" w:hAnsi="Times New Roman"/>
          <w:sz w:val="28"/>
        </w:rPr>
        <w:t xml:space="preserve">ru/minselhoz в разделе «Текущая деятельность» </w:t>
      </w:r>
      <w:r>
        <w:rPr>
          <w:rFonts w:ascii="Times New Roman" w:hAnsi="Times New Roman"/>
          <w:sz w:val="28"/>
        </w:rPr>
        <w:t>(далее – официальный сайт)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объявление о проведении отбора</w:t>
      </w:r>
      <w:r>
        <w:rPr>
          <w:rFonts w:ascii="Times New Roman" w:hAnsi="Times New Roman"/>
          <w:sz w:val="28"/>
        </w:rPr>
        <w:t>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объявлении о проведении отбора указываются: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дата начала подачи или окончания приема заявок участников отбора, которая не может быть ранее 10 ка</w:t>
      </w:r>
      <w:r>
        <w:rPr>
          <w:rFonts w:ascii="Times New Roman" w:hAnsi="Times New Roman"/>
          <w:sz w:val="28"/>
        </w:rPr>
        <w:t>лендарного дня, следующего за днем размещения объявления о проведении отбора;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наименование, место нахождения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почтовый адрес</w:t>
      </w:r>
      <w:r>
        <w:rPr>
          <w:rFonts w:ascii="Times New Roman" w:hAnsi="Times New Roman"/>
          <w:sz w:val="28"/>
        </w:rPr>
        <w:t>, адрес электронной почты, номера телефонов Министерства;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результат предоставления субсидии в соответствии с частью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требования к участникам отбора в соответствии с частью 12 настоящего Порядка, а также перечень документов в с</w:t>
      </w:r>
      <w:r>
        <w:rPr>
          <w:rFonts w:ascii="Times New Roman" w:hAnsi="Times New Roman"/>
          <w:sz w:val="28"/>
        </w:rPr>
        <w:t>оответствии частью 13 настоящего Порядка, подтверждающий соответствие участника отбора установленным требованиям;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 порядок подачи заявок участниками отбора и требования, предъявляемые к форме и содержанию </w:t>
      </w:r>
      <w:r>
        <w:rPr>
          <w:rFonts w:ascii="Times New Roman" w:hAnsi="Times New Roman"/>
          <w:sz w:val="28"/>
        </w:rPr>
        <w:t xml:space="preserve">заявок, </w:t>
      </w:r>
      <w:r>
        <w:rPr>
          <w:rFonts w:ascii="Times New Roman" w:hAnsi="Times New Roman"/>
          <w:sz w:val="28"/>
        </w:rPr>
        <w:t xml:space="preserve">подаваемых </w:t>
      </w:r>
      <w:r>
        <w:rPr>
          <w:rFonts w:ascii="Times New Roman" w:hAnsi="Times New Roman"/>
          <w:sz w:val="28"/>
        </w:rPr>
        <w:t>участниками отбора</w:t>
      </w:r>
      <w:r>
        <w:rPr>
          <w:rFonts w:ascii="Times New Roman" w:hAnsi="Times New Roman"/>
          <w:sz w:val="28"/>
        </w:rPr>
        <w:t xml:space="preserve">, в соответствии с частями 13 и </w:t>
      </w:r>
      <w:r>
        <w:rPr>
          <w:rFonts w:ascii="Times New Roman" w:hAnsi="Times New Roman"/>
          <w:sz w:val="28"/>
        </w:rPr>
        <w:t xml:space="preserve">14 настоящего Порядка;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17 и 18 настоящего Порядка;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отзыва заявок, пор</w:t>
      </w:r>
      <w:r>
        <w:rPr>
          <w:rFonts w:ascii="Times New Roman" w:hAnsi="Times New Roman"/>
          <w:sz w:val="28"/>
        </w:rPr>
        <w:t>ядок возврата заявок, определяющий в том числе основания для возврата заявок, порядок внесения изменений в заявки в соответствии с частями 20 и 21 настоящего Порядка;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 правила рассмотрения и оценки заявок участников отбора в соответствии с частями 23–26 </w:t>
      </w:r>
      <w:r>
        <w:rPr>
          <w:rFonts w:ascii="Times New Roman" w:hAnsi="Times New Roman"/>
          <w:sz w:val="28"/>
        </w:rPr>
        <w:t>настоящего Порядка;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представить в Министерство заявление о предоставлении субсидии;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срок, в</w:t>
      </w:r>
      <w:r>
        <w:rPr>
          <w:rFonts w:ascii="Times New Roman" w:hAnsi="Times New Roman"/>
          <w:sz w:val="28"/>
        </w:rPr>
        <w:t xml:space="preserve"> течение которого участник (участники) отбора, признанный (признанные) прошедшим (прошедшими) отбор, должен (должны) подписать Соглашение в соответствии с пунктом 2 части 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условия признания участника (участников) отбора, признанн</w:t>
      </w:r>
      <w:r>
        <w:rPr>
          <w:rFonts w:ascii="Times New Roman" w:hAnsi="Times New Roman"/>
          <w:sz w:val="28"/>
        </w:rPr>
        <w:t>ого (признанных) прошедшим (прошедшими) отбор, уклонившимся (уклонившимися) от заключения Соглашения в соответствии с частью 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дата размещения результатов отбора на официальном сайте, которая не может быть позднее 14 календарного </w:t>
      </w:r>
      <w:r>
        <w:rPr>
          <w:rFonts w:ascii="Times New Roman" w:hAnsi="Times New Roman"/>
          <w:sz w:val="28"/>
        </w:rPr>
        <w:t>дня, следующего за днем принятия решения по участникам, прошедшим отбор (об определении их победителями отбора).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рамках одного отбора участник отбора вправе подать только одну заявку.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В течение текущего финансового года по мере необходимости Мини</w:t>
      </w:r>
      <w:r>
        <w:rPr>
          <w:rFonts w:ascii="Times New Roman" w:hAnsi="Times New Roman"/>
          <w:sz w:val="28"/>
        </w:rPr>
        <w:t>стерство вправе объявить о проведении дополнительного отбора.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Участник отбора (получатель субсидии) должен соответствовать следующим требованиям на первое число месяца подачи заявки на отбор (подачи заявления на предоставление субсидии):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участник от</w:t>
      </w:r>
      <w:r>
        <w:rPr>
          <w:rFonts w:ascii="Times New Roman" w:hAnsi="Times New Roman"/>
          <w:sz w:val="28"/>
        </w:rPr>
        <w:t xml:space="preserve">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</w:t>
      </w:r>
      <w:r>
        <w:rPr>
          <w:rFonts w:ascii="Times New Roman" w:hAnsi="Times New Roman"/>
          <w:sz w:val="28"/>
        </w:rPr>
        <w:t>Министерством финансов Российской Федерации перечень государств и территорий</w:t>
      </w:r>
      <w:r>
        <w:rPr>
          <w:rFonts w:ascii="Times New Roman" w:hAnsi="Times New Roman"/>
          <w:sz w:val="28"/>
        </w:rPr>
        <w:t>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</w:t>
      </w:r>
      <w:r>
        <w:rPr>
          <w:rFonts w:ascii="Times New Roman" w:hAnsi="Times New Roman"/>
          <w:sz w:val="28"/>
        </w:rPr>
        <w:t>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</w:t>
      </w:r>
      <w:r>
        <w:rPr>
          <w:rFonts w:ascii="Times New Roman" w:hAnsi="Times New Roman"/>
          <w:sz w:val="28"/>
        </w:rPr>
        <w:t xml:space="preserve">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>
        <w:rPr>
          <w:rFonts w:ascii="Times New Roman" w:hAnsi="Times New Roman"/>
          <w:sz w:val="28"/>
        </w:rPr>
        <w:t>юридических лиц, реализованное через участие в капитале указанных публичных акционерных обществ;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</w:t>
      </w:r>
      <w:r>
        <w:rPr>
          <w:rFonts w:ascii="Times New Roman" w:hAnsi="Times New Roman"/>
          <w:sz w:val="28"/>
        </w:rPr>
        <w:t>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участник отбора (получатель субсидии) не должен получать средства из </w:t>
      </w:r>
      <w:r>
        <w:rPr>
          <w:rFonts w:ascii="Times New Roman" w:hAnsi="Times New Roman"/>
          <w:sz w:val="28"/>
        </w:rPr>
        <w:t>краевого бюджета на основании иных нормативных правовых актов Камчатского края на цель, установленную настоящим Порядком;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</w:t>
      </w:r>
      <w:r>
        <w:rPr>
          <w:rFonts w:ascii="Times New Roman" w:hAnsi="Times New Roman"/>
          <w:sz w:val="28"/>
        </w:rPr>
        <w:t>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участник отбора (получатель субсидии) должен соответствовать категории, предусм</w:t>
      </w:r>
      <w:r>
        <w:rPr>
          <w:rFonts w:ascii="Times New Roman" w:hAnsi="Times New Roman"/>
          <w:sz w:val="28"/>
        </w:rPr>
        <w:t>отренной частью 6 настоящего Порядка;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</w:t>
      </w:r>
      <w:r>
        <w:rPr>
          <w:rFonts w:ascii="Times New Roman" w:hAnsi="Times New Roman"/>
          <w:sz w:val="28"/>
        </w:rPr>
        <w:t>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 Участник отбора в течение </w:t>
      </w:r>
      <w:r>
        <w:rPr>
          <w:rFonts w:ascii="Times New Roman" w:hAnsi="Times New Roman"/>
          <w:sz w:val="28"/>
        </w:rPr>
        <w:t>срока, указанного в объявлении о проведении отбора, представляет на бумажном носителе посредством почтового отправления или нарочно в Министерство следующие документы: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заявку для участия в отборе по форме, установленной Министерством (в случае если заяв</w:t>
      </w:r>
      <w:r>
        <w:rPr>
          <w:rFonts w:ascii="Times New Roman" w:hAnsi="Times New Roman"/>
          <w:sz w:val="28"/>
        </w:rPr>
        <w:t>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справку, оформленную участником отбора в произвольной форме, подтв</w:t>
      </w:r>
      <w:r>
        <w:rPr>
          <w:rFonts w:ascii="Times New Roman" w:hAnsi="Times New Roman"/>
          <w:sz w:val="28"/>
        </w:rPr>
        <w:t>ерждающую соответствие участника отбора требованиям, указанным в части 12 настоящего Порядка;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согласие на обработку персональных данных (в отношении руководителя участника отбора и его главного бухгалтера (при наличии такой должности в штате участника о</w:t>
      </w:r>
      <w:r>
        <w:rPr>
          <w:rFonts w:ascii="Times New Roman" w:hAnsi="Times New Roman"/>
          <w:sz w:val="28"/>
        </w:rPr>
        <w:t>тбора) по форме, установленной Министерством;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</w:t>
      </w:r>
      <w:r>
        <w:rPr>
          <w:rFonts w:ascii="Times New Roman" w:hAnsi="Times New Roman"/>
          <w:sz w:val="28"/>
        </w:rPr>
        <w:t xml:space="preserve">рме, установленной Министерством;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субсидии, с отметкой налогового органа (для категории</w:t>
      </w:r>
      <w:r>
        <w:rPr>
          <w:rFonts w:ascii="Times New Roman" w:hAnsi="Times New Roman"/>
          <w:sz w:val="28"/>
        </w:rPr>
        <w:t xml:space="preserve"> участников отбора, применяющих упрощенную систему налогообложения);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копию сведений о производстве и отг</w:t>
      </w:r>
      <w:r>
        <w:rPr>
          <w:rStyle w:val="Style_3_ch"/>
          <w:rFonts w:ascii="Times New Roman" w:hAnsi="Times New Roman"/>
          <w:sz w:val="28"/>
        </w:rPr>
        <w:t>рузке товаров и услуг по форме № </w:t>
      </w:r>
      <w:r>
        <w:rPr>
          <w:rStyle w:val="Style_3_ch"/>
          <w:rFonts w:ascii="Times New Roman" w:hAnsi="Times New Roman"/>
          <w:sz w:val="28"/>
        </w:rPr>
        <w:t>П-1 федерального статистического наблюдения или иного документа, подтверждающего объем производства готовых</w:t>
      </w:r>
      <w:r>
        <w:rPr>
          <w:rFonts w:ascii="Times New Roman" w:hAnsi="Times New Roman"/>
          <w:sz w:val="28"/>
        </w:rPr>
        <w:t xml:space="preserve"> концентрированных кормов за год, предшествующий году обращения для участия в отборе.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Все копии документов, указанных в части 13 настоящего Порядка, должны быть заверены подписью руководителя участника отбора или уполномоченного им сотрудника и печатью</w:t>
      </w:r>
      <w:r>
        <w:rPr>
          <w:rFonts w:ascii="Times New Roman" w:hAnsi="Times New Roman"/>
          <w:sz w:val="28"/>
        </w:rPr>
        <w:t xml:space="preserve">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</w:t>
      </w:r>
      <w:r>
        <w:rPr>
          <w:rFonts w:ascii="Times New Roman" w:hAnsi="Times New Roman"/>
          <w:sz w:val="28"/>
        </w:rPr>
        <w:t>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адреса и места его нахождения. Допускается употр</w:t>
      </w:r>
      <w:r>
        <w:rPr>
          <w:rFonts w:ascii="Times New Roman" w:hAnsi="Times New Roman"/>
          <w:sz w:val="28"/>
        </w:rPr>
        <w:t>ебление общепринятых аббревиатур при обозначении организационно-правовых форм в наименовании юридического лица (например, ООО, ЗАО, АО и так далее).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документы, которые не</w:t>
      </w:r>
      <w:r>
        <w:rPr>
          <w:rFonts w:ascii="Times New Roman" w:hAnsi="Times New Roman"/>
          <w:sz w:val="28"/>
        </w:rPr>
        <w:t xml:space="preserve"> позволяют прочитать текст и определить его полное или частичное смысловое содержание (повреждения бумаги, отсутствие части слов, цифр или предложений).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не вправе требовать от участника отбора иных сведений и документов, кроме предусмотрен</w:t>
      </w:r>
      <w:r>
        <w:rPr>
          <w:rFonts w:ascii="Times New Roman" w:hAnsi="Times New Roman"/>
          <w:sz w:val="28"/>
        </w:rPr>
        <w:t>ных частью 13 настоящего Порядка.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Документы, представленные участником отбора, подлежат регистрации в день поступления в Министерство.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представления в Министерство считается дата отправки почтового отпра</w:t>
      </w:r>
      <w:r>
        <w:rPr>
          <w:rFonts w:ascii="Times New Roman" w:hAnsi="Times New Roman"/>
          <w:sz w:val="28"/>
        </w:rPr>
        <w:t>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 позднее чем за 5 рабочих дней до даты окончания срока приема заявок, указанной в объявлении о пров</w:t>
      </w:r>
      <w:r>
        <w:rPr>
          <w:rFonts w:ascii="Times New Roman" w:hAnsi="Times New Roman"/>
          <w:sz w:val="28"/>
        </w:rPr>
        <w:t>едении отбора, любое заинтересованное лицо вправе направить в Министерство запрос о разъяснении положений объявления (далее – запрос) посредством электронной связи, почтовым отправлением, нарочным или иным способом.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в течение 3 рабочих дне</w:t>
      </w:r>
      <w:r>
        <w:rPr>
          <w:rFonts w:ascii="Times New Roman" w:hAnsi="Times New Roman"/>
          <w:sz w:val="28"/>
        </w:rPr>
        <w:t xml:space="preserve">й со дня поступления запроса обязано направить разъяснения положений объявления о проведении отбора посредством электронной связи, почтовым отправлением, нарочным или иным способом, обеспечивающим подтверждение получения разъяснений. Разъяснения положений </w:t>
      </w:r>
      <w:r>
        <w:rPr>
          <w:rFonts w:ascii="Times New Roman" w:hAnsi="Times New Roman"/>
          <w:sz w:val="28"/>
        </w:rPr>
        <w:t>объявления о проведении отбора не должны изменять их суть.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</w:t>
      </w:r>
      <w:r>
        <w:rPr>
          <w:rFonts w:ascii="Times New Roman" w:hAnsi="Times New Roman"/>
          <w:sz w:val="28"/>
        </w:rPr>
        <w:t>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Внесение изменений в заявку осуществляется путем направления необходимых сведений в Министерство в пределах срока п</w:t>
      </w:r>
      <w:r>
        <w:rPr>
          <w:rFonts w:ascii="Times New Roman" w:hAnsi="Times New Roman"/>
          <w:sz w:val="28"/>
        </w:rPr>
        <w:t>одачи заявок.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 Заявка может быть отозвана участником отбора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10 рабочих </w:t>
      </w:r>
      <w:r>
        <w:rPr>
          <w:rFonts w:ascii="Times New Roman" w:hAnsi="Times New Roman"/>
          <w:sz w:val="28"/>
        </w:rPr>
        <w:t>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случае, если дата окончания приема заяво</w:t>
      </w:r>
      <w:r>
        <w:rPr>
          <w:rFonts w:ascii="Times New Roman" w:hAnsi="Times New Roman"/>
          <w:sz w:val="28"/>
        </w:rPr>
        <w:t>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Министерство в течение 5 рабочих дней со дня приема заявки на уч</w:t>
      </w:r>
      <w:r>
        <w:rPr>
          <w:rFonts w:ascii="Times New Roman" w:hAnsi="Times New Roman"/>
          <w:sz w:val="28"/>
        </w:rPr>
        <w:t>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сведения из Единого государственного реестра юридических лиц и информацию из реестра дисквал</w:t>
      </w:r>
      <w:r>
        <w:rPr>
          <w:rFonts w:ascii="Times New Roman" w:hAnsi="Times New Roman"/>
          <w:sz w:val="28"/>
        </w:rPr>
        <w:t xml:space="preserve">ифицированных лиц. Участник отбора вправе самостоятельно предоставить в Министерство выписку из Единого государственного реестра юридических лиц и из реестра дисквалифицированных лиц;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информацию о соответствии участника отбора требованиям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пунктов 2 и </w:t>
      </w:r>
      <w:r>
        <w:rPr>
          <w:rFonts w:ascii="Times New Roman" w:hAnsi="Times New Roman"/>
          <w:sz w:val="28"/>
        </w:rPr>
        <w:t>3 части 12 настоящего Порядка в исполнительных органах Камчатского края.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в течение 10 рабочих дней со дня поступления заявки рассматривает представленные участником отбора документы, проводит </w:t>
      </w:r>
      <w:r>
        <w:rPr>
          <w:rFonts w:ascii="Times New Roman" w:hAnsi="Times New Roman"/>
          <w:sz w:val="28"/>
        </w:rPr>
        <w:t>проверку участника отбора на соответствие катег</w:t>
      </w:r>
      <w:r>
        <w:rPr>
          <w:rFonts w:ascii="Times New Roman" w:hAnsi="Times New Roman"/>
          <w:sz w:val="28"/>
        </w:rPr>
        <w:t>ории и требованиям, установленным соответственно частями 6 и 12 настоящего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</w:t>
      </w:r>
      <w:r>
        <w:rPr>
          <w:rFonts w:ascii="Times New Roman" w:hAnsi="Times New Roman"/>
          <w:sz w:val="28"/>
        </w:rPr>
        <w:t>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Основаниями отклонения заявки являются: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несоответствие участника отбора категории и требованиям, установленным соответственно частями 6 и 12 настоящего Порядка;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несоответствие представленных участником отбора документов требованиям, установленн</w:t>
      </w:r>
      <w:r>
        <w:rPr>
          <w:rFonts w:ascii="Times New Roman" w:hAnsi="Times New Roman"/>
          <w:sz w:val="28"/>
        </w:rPr>
        <w:t>ым частями 13 и 14 настоящего Порядка;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непредставление или представление не в полном объеме участником отбора документов, указанных в части 13 настоящего Порядка;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наличие в представленных участником отбора документах недостоверных сведений, в том </w:t>
      </w:r>
      <w:r>
        <w:rPr>
          <w:rFonts w:ascii="Times New Roman" w:hAnsi="Times New Roman"/>
          <w:sz w:val="28"/>
        </w:rPr>
        <w:t>числе информации о месте нахождения и адресе участника отбора;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подача участником отбора заявки после даты и (или) времени, определенных для подачи заявок.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Министерство не позднее 14 календарных дней со дня принятия решения, указанного в части 24 нас</w:t>
      </w:r>
      <w:r>
        <w:rPr>
          <w:rFonts w:ascii="Times New Roman" w:hAnsi="Times New Roman"/>
          <w:sz w:val="28"/>
        </w:rPr>
        <w:t>тоящего Порядка, размещает на официальном сайте информацию о результатах рассмотрения заявки, включающую следующие сведения: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дату, время и место проведения рассмотрения заявки на участие в отборе;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информацию об участнике отбора, заявка которого была </w:t>
      </w:r>
      <w:r>
        <w:rPr>
          <w:rFonts w:ascii="Times New Roman" w:hAnsi="Times New Roman"/>
          <w:sz w:val="28"/>
        </w:rPr>
        <w:t>рассмотрена;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наименование получателя субсидии, с которым плани</w:t>
      </w:r>
      <w:r>
        <w:rPr>
          <w:rFonts w:ascii="Times New Roman" w:hAnsi="Times New Roman"/>
          <w:sz w:val="28"/>
        </w:rPr>
        <w:t>руется заключение Соглашения и размер предоставляемой ему субсидии.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</w:t>
      </w:r>
      <w:r>
        <w:rPr>
          <w:rFonts w:ascii="Times New Roman" w:hAnsi="Times New Roman"/>
          <w:sz w:val="28"/>
        </w:rPr>
        <w:t>анием оснований принятия такого решения в соответствии с частью 25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признания учас</w:t>
      </w:r>
      <w:r>
        <w:rPr>
          <w:rFonts w:ascii="Times New Roman" w:hAnsi="Times New Roman"/>
          <w:sz w:val="28"/>
        </w:rPr>
        <w:t>тника отбора прошедшим отбор (определения его победителем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</w:t>
      </w:r>
      <w:r>
        <w:rPr>
          <w:rFonts w:ascii="Times New Roman" w:hAnsi="Times New Roman"/>
          <w:sz w:val="28"/>
        </w:rPr>
        <w:t xml:space="preserve">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highlight w:val="white"/>
        </w:rPr>
        <w:t>Субсидия предоставляется на основании Соглашения, дополнительных соглашений, заключенных меж</w:t>
      </w:r>
      <w:r>
        <w:rPr>
          <w:rFonts w:ascii="Times New Roman" w:hAnsi="Times New Roman"/>
          <w:sz w:val="28"/>
          <w:highlight w:val="white"/>
        </w:rPr>
        <w:t xml:space="preserve">ду Министерством и получателем субсидии в </w:t>
      </w:r>
      <w:r>
        <w:rPr>
          <w:rFonts w:ascii="Times New Roman" w:hAnsi="Times New Roman"/>
          <w:sz w:val="28"/>
          <w:highlight w:val="white"/>
        </w:rPr>
        <w:t>соответствии с типовой формой, утвержденной Министерс</w:t>
      </w:r>
      <w:r>
        <w:rPr>
          <w:rFonts w:ascii="Times New Roman" w:hAnsi="Times New Roman"/>
          <w:sz w:val="28"/>
        </w:rPr>
        <w:t>твом финансов Камчатского края, в порядке и сроки,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"https://internet.garant.ru/#/document/406766929/entry/1092"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частями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  <w:highlight w:val="white"/>
        </w:rPr>
        <w:t>его Порядка.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 Для заключения Соглашения и получения субсидии получатель субсидии в срок, указанный в объявлении о проведении отбора, представляет в Министерство заявление по форме, установленной Министерством (в случае если заявление подписывает лицо, н</w:t>
      </w:r>
      <w:r>
        <w:rPr>
          <w:rFonts w:ascii="Times New Roman" w:hAnsi="Times New Roman"/>
          <w:sz w:val="28"/>
        </w:rPr>
        <w:t>е имеющее право действовать без доверенности от имени получателя субсидии, к заявлению прилагается копия документа</w:t>
      </w:r>
      <w:r>
        <w:rPr>
          <w:rFonts w:ascii="Times New Roman" w:hAnsi="Times New Roman"/>
          <w:sz w:val="28"/>
        </w:rPr>
        <w:t>, подтверждающего полномочия ли</w:t>
      </w:r>
      <w:r>
        <w:rPr>
          <w:rFonts w:ascii="Times New Roman" w:hAnsi="Times New Roman"/>
          <w:sz w:val="28"/>
        </w:rPr>
        <w:t>ца, подписавшего заявление).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</w:t>
      </w:r>
      <w:r>
        <w:rPr>
          <w:rFonts w:ascii="Times New Roman" w:hAnsi="Times New Roman"/>
          <w:sz w:val="28"/>
        </w:rPr>
        <w:t>нверте и (или) описи вложения в конверт.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</w:t>
      </w:r>
      <w:r>
        <w:rPr>
          <w:rFonts w:ascii="Times New Roman" w:hAnsi="Times New Roman"/>
          <w:sz w:val="28"/>
        </w:rPr>
        <w:t>ных сроков.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 заявлению о предоставлении субсидии прилагаются следующие документы: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справка-расчет на предоставление субсидии по форме, установленной Министерством;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справка, оформленная получателем субсидии в произвольной форме, подтверждающая </w:t>
      </w:r>
      <w:r>
        <w:rPr>
          <w:rFonts w:ascii="Times New Roman" w:hAnsi="Times New Roman"/>
          <w:color w:themeColor="text1" w:val="000000"/>
          <w:sz w:val="28"/>
        </w:rPr>
        <w:t>соответствие получателя субсидии требованиям, указанным в части 12 настоящего Порядка</w:t>
      </w:r>
      <w:r>
        <w:rPr>
          <w:rFonts w:ascii="Times New Roman" w:hAnsi="Times New Roman"/>
          <w:sz w:val="28"/>
        </w:rPr>
        <w:t>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</w:t>
      </w:r>
      <w:r>
        <w:rPr>
          <w:rFonts w:ascii="Times New Roman" w:hAnsi="Times New Roman"/>
          <w:color w:themeColor="text1" w:val="000000"/>
          <w:sz w:val="28"/>
        </w:rPr>
        <w:t xml:space="preserve">учателей субсидии, использующих такое право), при этом дата указанного документа не должна быть ранее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30 календарных дней до дня подачи заявления о предоставлении субсидии</w:t>
      </w:r>
      <w:r>
        <w:rPr>
          <w:rFonts w:ascii="Times New Roman" w:hAnsi="Times New Roman"/>
          <w:sz w:val="28"/>
        </w:rPr>
        <w:t>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копии документов, подтверждающих затраты на приобретение и доставку зерновых, з</w:t>
      </w:r>
      <w:r>
        <w:rPr>
          <w:rFonts w:ascii="Times New Roman" w:hAnsi="Times New Roman"/>
          <w:sz w:val="28"/>
        </w:rPr>
        <w:t>ернобобовых и масличных культур, в том числе: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Style w:val="Style_6_ch"/>
          <w:rFonts w:ascii="Times New Roman" w:hAnsi="Times New Roman"/>
          <w:color w:themeColor="text1" w:val="000000"/>
          <w:sz w:val="28"/>
        </w:rPr>
        <w:t>а)</w:t>
      </w:r>
      <w:r>
        <w:rPr>
          <w:rStyle w:val="Style_6_ch"/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договоров (соглашений или контрактов);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  <w:highlight w:val="white"/>
        </w:rPr>
        <w:t>б) </w:t>
      </w:r>
      <w:r>
        <w:rPr>
          <w:rFonts w:ascii="Times New Roman" w:hAnsi="Times New Roman"/>
          <w:sz w:val="28"/>
          <w:highlight w:val="white"/>
        </w:rPr>
        <w:t>товарных накладных, и (или) счетов, и (или) счетов-фактур;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в) </w:t>
      </w:r>
      <w:r>
        <w:rPr>
          <w:rFonts w:ascii="Times New Roman" w:hAnsi="Times New Roman"/>
          <w:sz w:val="28"/>
          <w:highlight w:val="white"/>
        </w:rPr>
        <w:t>платежных поручений и (или) кассовых документов, а также иных документов, подтверждающих факт оплаты ра</w:t>
      </w:r>
      <w:r>
        <w:rPr>
          <w:rFonts w:ascii="Times New Roman" w:hAnsi="Times New Roman"/>
          <w:sz w:val="28"/>
          <w:highlight w:val="white"/>
        </w:rPr>
        <w:t>сходов;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5) </w:t>
      </w:r>
      <w:r>
        <w:rPr>
          <w:rStyle w:val="Style_6_ch"/>
          <w:rFonts w:ascii="Times New Roman" w:hAnsi="Times New Roman"/>
          <w:color w:themeColor="text1" w:val="000000"/>
          <w:sz w:val="28"/>
        </w:rPr>
        <w:t>копии документов первичного бухгалтерского учета (накладные, и (или) коносаменты, и (или) акты приема-передачи, и (или) иные документы), подтверждающих факт доставки зерновых, зернобобовых и масличных культур.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Все копии документов, указанных</w:t>
      </w:r>
      <w:r>
        <w:rPr>
          <w:rFonts w:ascii="Times New Roman" w:hAnsi="Times New Roman"/>
          <w:color w:themeColor="text1" w:val="000000"/>
          <w:sz w:val="28"/>
        </w:rPr>
        <w:t xml:space="preserve"> в частях 3</w:t>
      </w:r>
      <w:r>
        <w:rPr>
          <w:rFonts w:ascii="Times New Roman" w:hAnsi="Times New Roman"/>
          <w:color w:themeColor="text1" w:val="000000"/>
          <w:sz w:val="28"/>
        </w:rPr>
        <w:t xml:space="preserve">0 и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</w:t>
      </w:r>
      <w:r>
        <w:rPr>
          <w:rFonts w:ascii="Times New Roman" w:hAnsi="Times New Roman"/>
          <w:color w:themeColor="text1" w:val="000000"/>
          <w:sz w:val="28"/>
        </w:rPr>
        <w:t>стерство документов, а также достоверность указанных в них сведений.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</w:t>
      </w:r>
      <w:r>
        <w:rPr>
          <w:rFonts w:ascii="Times New Roman" w:hAnsi="Times New Roman"/>
          <w:sz w:val="28"/>
        </w:rPr>
        <w:t>е допускаются). Указывается официальное наименование получателя субсидии, с указанием его юридического адреса и места его нахождения. Допускается употребление общепринятых аббревиатур при обозначении организационно-правовых форм в наименовании юридического</w:t>
      </w:r>
      <w:r>
        <w:rPr>
          <w:rFonts w:ascii="Times New Roman" w:hAnsi="Times New Roman"/>
          <w:sz w:val="28"/>
        </w:rPr>
        <w:t xml:space="preserve"> лица (например, ООО, ЗАО, АО и так далее).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</w:t>
      </w:r>
      <w:r>
        <w:rPr>
          <w:rFonts w:ascii="Times New Roman" w:hAnsi="Times New Roman"/>
          <w:sz w:val="28"/>
        </w:rPr>
        <w:t>жание (отсутствие части слов, цифр или предложений).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Министерство в течение 5 рабочих дней со дня поступления документов, указанных в частях 30 и 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Порядка, получает в отношении получателя субсидии сведения из Единого государственного реест</w:t>
      </w:r>
      <w:r>
        <w:rPr>
          <w:rFonts w:ascii="Times New Roman" w:hAnsi="Times New Roman"/>
          <w:sz w:val="28"/>
        </w:rPr>
        <w:t>ра юридических лиц, из реестра дисквалифицированных лиц, а также запрашивает информацию о соответствии получателя субсидии требованиям пунктов 2 и 3 части 12 настоящего Порядка в исполнительных органах Камчатского края.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</w:t>
      </w:r>
      <w:r>
        <w:rPr>
          <w:rFonts w:ascii="Times New Roman" w:hAnsi="Times New Roman"/>
          <w:sz w:val="28"/>
        </w:rPr>
        <w:t>ельно представить в Министерство выписку из Единого государственного реестра юридических лиц и из реестра дисквалифицированных лиц.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Министерство в течение 20 рабочих дней со дня поступления документов, указанных в частях 30 и 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</w:t>
      </w:r>
      <w:r>
        <w:rPr>
          <w:rFonts w:ascii="Times New Roman" w:hAnsi="Times New Roman"/>
          <w:sz w:val="28"/>
        </w:rPr>
        <w:t xml:space="preserve">и на соответствие категории и требованиям, установленным частями 6 и 12 настоящего Порядка. 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Основанием для принятия решения о заключении Соглашения является соответствие получателя субсидии категории и требованиям, установленным соответственно частями</w:t>
      </w:r>
      <w:r>
        <w:rPr>
          <w:rFonts w:ascii="Times New Roman" w:hAnsi="Times New Roman"/>
          <w:sz w:val="28"/>
        </w:rPr>
        <w:t xml:space="preserve"> 6 и 12 настоящего Порядка, а также соответствие представленных получателем субсидии документов требованиям, определенным в частях 30</w:t>
      </w:r>
      <w:r>
        <w:rPr>
          <w:rFonts w:ascii="Times New Roman" w:hAnsi="Times New Roman"/>
          <w:sz w:val="28"/>
        </w:rPr>
        <w:t xml:space="preserve">, 32 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порядке </w:t>
      </w:r>
      <w:r>
        <w:rPr>
          <w:rFonts w:ascii="Times New Roman" w:hAnsi="Times New Roman"/>
          <w:sz w:val="28"/>
        </w:rPr>
        <w:t>и сроки: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в течение 5 р</w:t>
      </w:r>
      <w:r>
        <w:rPr>
          <w:rFonts w:ascii="Times New Roman" w:hAnsi="Times New Roman"/>
          <w:sz w:val="28"/>
        </w:rPr>
        <w:t>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</w:t>
      </w:r>
      <w:r>
        <w:rPr>
          <w:rFonts w:ascii="Times New Roman" w:hAnsi="Times New Roman"/>
          <w:sz w:val="28"/>
        </w:rPr>
        <w:t>м способом, обеспечивающим подтверждение получения уведомления и проекта Соглашения;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</w:t>
      </w:r>
      <w:r>
        <w:rPr>
          <w:rFonts w:ascii="Times New Roman" w:hAnsi="Times New Roman"/>
          <w:sz w:val="28"/>
        </w:rPr>
        <w:t>дством почтового отправления или нарочно;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подписывает с получателем субсидии и регистрирует Соглашение в срок, не позднее 5 рабочих дней со дня получения подписанного </w:t>
      </w:r>
      <w:r>
        <w:rPr>
          <w:rFonts w:ascii="Times New Roman" w:hAnsi="Times New Roman"/>
          <w:sz w:val="28"/>
        </w:rPr>
        <w:t>со стороны получателя субсидии проекта Соглашения, и направляет один экзе</w:t>
      </w:r>
      <w:r>
        <w:rPr>
          <w:rFonts w:ascii="Times New Roman" w:hAnsi="Times New Roman"/>
          <w:sz w:val="28"/>
        </w:rPr>
        <w:t>мпляр Соглашения в адрес получателя субсидии почтовым отправлением или нарочно;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</w:t>
      </w:r>
      <w:r>
        <w:rPr>
          <w:rFonts w:ascii="Times New Roman" w:hAnsi="Times New Roman"/>
          <w:sz w:val="28"/>
        </w:rPr>
        <w:t>ринятия решения о предоставлении субсидии;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течение 3 рабочих дней после заключения Соглашения Министерство в целях дальнейшего перечисления денежных средств получателю субсидии готовит по установленной Министерством форме реестр на перечисление субсид</w:t>
      </w:r>
      <w:r>
        <w:rPr>
          <w:rFonts w:ascii="Times New Roman" w:hAnsi="Times New Roman"/>
          <w:sz w:val="28"/>
        </w:rPr>
        <w:t>ии.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Перечисление субсидии на расчетный счет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</w:t>
      </w:r>
      <w:r>
        <w:rPr>
          <w:rFonts w:ascii="Times New Roman" w:hAnsi="Times New Roman"/>
          <w:sz w:val="28"/>
        </w:rPr>
        <w:t>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</w:t>
      </w:r>
      <w:r>
        <w:rPr>
          <w:rFonts w:ascii="Times New Roman" w:hAnsi="Times New Roman"/>
          <w:sz w:val="28"/>
        </w:rPr>
        <w:t>е доведения лимитов бюджетных обязательств, указанных в части 2 настоящего Порядка.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 Основаниями для принятия решения об отказе в заключении Соглашения и предоставлении субсидии являются: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sub_70421"/>
      <w:r>
        <w:rPr>
          <w:rFonts w:ascii="Times New Roman" w:hAnsi="Times New Roman"/>
          <w:sz w:val="28"/>
        </w:rPr>
        <w:t>1) несоответствие получателя субсидии категории и требованиям, ус</w:t>
      </w:r>
      <w:r>
        <w:rPr>
          <w:rFonts w:ascii="Times New Roman" w:hAnsi="Times New Roman"/>
          <w:sz w:val="28"/>
        </w:rPr>
        <w:t>тановленным соответственно частями 6 и 12 настоящего Порядка;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70422"/>
      <w:bookmarkEnd w:id="3"/>
      <w:r>
        <w:rPr>
          <w:rFonts w:ascii="Times New Roman" w:hAnsi="Times New Roman"/>
          <w:sz w:val="28"/>
        </w:rPr>
        <w:t>2)</w:t>
      </w:r>
      <w:bookmarkStart w:id="5" w:name="sub_70423"/>
      <w:bookmarkEnd w:id="4"/>
      <w:r>
        <w:rPr>
          <w:rFonts w:ascii="Times New Roman" w:hAnsi="Times New Roman"/>
          <w:sz w:val="28"/>
        </w:rPr>
        <w:t> несоответствие представленных получателем субсидии документов требованиям, определенным в частях 30</w:t>
      </w:r>
      <w:r>
        <w:rPr>
          <w:rFonts w:ascii="Times New Roman" w:hAnsi="Times New Roman"/>
          <w:sz w:val="28"/>
        </w:rPr>
        <w:t>, 32 и 33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 док</w:t>
      </w:r>
      <w:r>
        <w:rPr>
          <w:rFonts w:ascii="Times New Roman" w:hAnsi="Times New Roman"/>
          <w:sz w:val="28"/>
        </w:rPr>
        <w:t>ументов;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sub_70424"/>
      <w:bookmarkEnd w:id="5"/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информации;</w:t>
      </w:r>
      <w:bookmarkEnd w:id="6"/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обращение в Министерство за предоставлением субсидии позднее срока, предусмотренного частью 30 настоящего Порядка;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недостаточность лимитов бюджетных обязат</w:t>
      </w:r>
      <w:r>
        <w:rPr>
          <w:rFonts w:ascii="Times New Roman" w:hAnsi="Times New Roman"/>
          <w:sz w:val="28"/>
        </w:rPr>
        <w:t>ельств, предусмотренных частью 2 настоящего Порядка.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</w:t>
      </w:r>
      <w:r>
        <w:rPr>
          <w:rFonts w:ascii="Times New Roman" w:hAnsi="Times New Roman"/>
          <w:sz w:val="28"/>
        </w:rPr>
        <w:t xml:space="preserve"> посредством электронной связи, почтовым отправлением, нарочным способом или иным способом, обеспечивающим подтверждение получения уведомления. 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Соглашение, являются:</w:t>
      </w:r>
    </w:p>
    <w:p w14:paraId="A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согласие получателя</w:t>
      </w:r>
      <w:r>
        <w:rPr>
          <w:rFonts w:ascii="Times New Roman" w:hAnsi="Times New Roman"/>
          <w:color w:themeColor="text1" w:val="000000"/>
          <w:sz w:val="28"/>
        </w:rPr>
        <w:t xml:space="preserve">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</w:t>
      </w:r>
      <w:r>
        <w:rPr>
          <w:rFonts w:ascii="Times New Roman" w:hAnsi="Times New Roman"/>
          <w:color w:themeColor="text1" w:val="000000"/>
          <w:sz w:val="28"/>
        </w:rPr>
        <w:t>соб</w:t>
      </w:r>
      <w:r>
        <w:rPr>
          <w:rFonts w:ascii="Times New Roman" w:hAnsi="Times New Roman"/>
          <w:color w:themeColor="text1" w:val="000000"/>
          <w:sz w:val="28"/>
        </w:rPr>
        <w:t>людения получателем субсидии порядка и условий предоставления субсидии в соответствии со статьями 268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и 269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2 </w:t>
      </w:r>
      <w:r>
        <w:rPr>
          <w:rFonts w:ascii="Times New Roman" w:hAnsi="Times New Roman"/>
          <w:color w:themeColor="text1" w:val="000000"/>
          <w:sz w:val="28"/>
        </w:rPr>
        <w:t>Бюджетного кодекса Российской Федерации;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принятие получателем субсидии обязательства о предоставлении отчета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финансово-</w:t>
      </w:r>
      <w:r>
        <w:rPr>
          <w:rFonts w:ascii="Times New Roman" w:hAnsi="Times New Roman"/>
          <w:color w:themeColor="text1" w:val="000000"/>
          <w:sz w:val="28"/>
        </w:rPr>
        <w:t>э</w:t>
      </w:r>
      <w:r>
        <w:rPr>
          <w:rFonts w:ascii="Times New Roman" w:hAnsi="Times New Roman"/>
          <w:color w:themeColor="text1" w:val="000000"/>
          <w:sz w:val="28"/>
        </w:rPr>
        <w:t>кономическом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состоянии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товаропроизводителей </w:t>
      </w:r>
      <w:r>
        <w:rPr>
          <w:rFonts w:ascii="Times New Roman" w:hAnsi="Times New Roman"/>
          <w:color w:themeColor="text1" w:val="000000"/>
          <w:sz w:val="28"/>
        </w:rPr>
        <w:t>агропромышленного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принятие получателем субсидии обязатель</w:t>
      </w:r>
      <w:r>
        <w:rPr>
          <w:rFonts w:ascii="Times New Roman" w:hAnsi="Times New Roman"/>
          <w:color w:themeColor="text1" w:val="000000"/>
          <w:sz w:val="28"/>
        </w:rPr>
        <w:t>ства о предоставлении отчета 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</w:t>
      </w:r>
      <w:r>
        <w:rPr>
          <w:rFonts w:ascii="Times New Roman" w:hAnsi="Times New Roman"/>
          <w:color w:themeColor="text1" w:val="000000"/>
          <w:sz w:val="28"/>
        </w:rPr>
        <w:t xml:space="preserve">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согласие получателя субсидии на осуществление Министерством согласования новых условий Соглашения в случае ум</w:t>
      </w:r>
      <w:r>
        <w:rPr>
          <w:rFonts w:ascii="Times New Roman" w:hAnsi="Times New Roman"/>
          <w:sz w:val="28"/>
        </w:rPr>
        <w:t xml:space="preserve">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</w:t>
      </w:r>
      <w:r>
        <w:rPr>
          <w:rFonts w:ascii="Times New Roman" w:hAnsi="Times New Roman"/>
          <w:sz w:val="28"/>
        </w:rPr>
        <w:t>ия по новым условиям;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принятие получателем субсидии обязательства о представлении отчета о достижении значений результатов предоставления субсидии.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Расчет объема субсидии осуществляется по следующей формуле: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Vпр</w:t>
      </w:r>
      <w:r>
        <w:rPr>
          <w:rFonts w:ascii="Times New Roman" w:hAnsi="Times New Roman"/>
          <w:sz w:val="28"/>
        </w:rPr>
        <w:t xml:space="preserve"> *СТ, где:</w:t>
      </w:r>
    </w:p>
    <w:p w14:paraId="B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Сi</w:t>
      </w:r>
      <w:r>
        <w:rPr>
          <w:rFonts w:ascii="Times New Roman" w:hAnsi="Times New Roman"/>
          <w:sz w:val="28"/>
        </w:rPr>
        <w:t xml:space="preserve"> – объем субсидии, предоставляемой i-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получателю субсидии на возмещение части затрат на приобретение и доставку зерновых, зернобобовых и масличных культур (рублей); 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Vпр</w:t>
      </w:r>
      <w:r>
        <w:rPr>
          <w:rFonts w:ascii="Times New Roman" w:hAnsi="Times New Roman"/>
          <w:sz w:val="28"/>
        </w:rPr>
        <w:t xml:space="preserve"> – объем приобретенных и доставленных зерновых, зернобобовых и масличных культур (тон</w:t>
      </w:r>
      <w:r>
        <w:rPr>
          <w:rFonts w:ascii="Times New Roman" w:hAnsi="Times New Roman"/>
          <w:sz w:val="28"/>
        </w:rPr>
        <w:t>н);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Для расчета объема субсидии принимаются значения в полных рублях, суммы менее 50 копеек отбрасываются, а 50 копеек и более округляются до полного рубля.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 Для предоставления субсидии ставка субсидии составляет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18 876,70 рублей на одну тонну зерновых, зернобобовых и масличных культур, но не </w:t>
      </w:r>
      <w:r>
        <w:rPr>
          <w:rFonts w:ascii="Times New Roman" w:hAnsi="Times New Roman"/>
          <w:sz w:val="28"/>
        </w:rPr>
        <w:t>более фактически понесенных затрат.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</w:t>
      </w:r>
      <w:r>
        <w:rPr>
          <w:rFonts w:ascii="Times New Roman" w:hAnsi="Times New Roman"/>
          <w:sz w:val="28"/>
        </w:rPr>
        <w:t xml:space="preserve">ему требованиям, установленным настоящим Порядком, субсидии в текущем финансовом году в связи с недостаточностью лимитов </w:t>
      </w:r>
      <w:r>
        <w:rPr>
          <w:rFonts w:ascii="Times New Roman" w:hAnsi="Times New Roman"/>
          <w:sz w:val="28"/>
        </w:rPr>
        <w:t>бюджетных обязательств, указанных в части 2 настоящего Порядка, субсидия предоставляется такому получателю субсидии в очередном финансо</w:t>
      </w:r>
      <w:r>
        <w:rPr>
          <w:rFonts w:ascii="Times New Roman" w:hAnsi="Times New Roman"/>
          <w:sz w:val="28"/>
        </w:rPr>
        <w:t>вом году без повторного прохождения отбора.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нарушения получателем субсидии порядка и сроков заключения Соглашения, установленных частью 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Порядка, получатель субсидии признается уклонившимся от заключения Соглашения.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Результато</w:t>
      </w:r>
      <w:r>
        <w:rPr>
          <w:rFonts w:ascii="Times New Roman" w:hAnsi="Times New Roman"/>
          <w:sz w:val="28"/>
        </w:rPr>
        <w:t xml:space="preserve">м предоставления субсидии является объем приобретенных и доставленных на территорию Камчатского края с использованием компенсации зерновых, зернобобовых и масличных культур по состоянию на дату предоставления документов на получение субсидии (тонн). 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</w:t>
      </w:r>
      <w:r>
        <w:rPr>
          <w:rFonts w:ascii="Times New Roman" w:hAnsi="Times New Roman"/>
          <w:sz w:val="28"/>
        </w:rPr>
        <w:t>казателя устанавливаются в Соглашении.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Получатель субсидии представляет в Министерство отчет о достижении значений результатов предоставления субсидии в срок не позднее 10 числа месяца, следующего за месяцем заключения Соглашения.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Style w:val="Style_7_ch"/>
          <w:rFonts w:ascii="Times New Roman" w:hAnsi="Times New Roman"/>
          <w:sz w:val="28"/>
        </w:rPr>
        <w:t xml:space="preserve">В течение года в </w:t>
      </w:r>
      <w:r>
        <w:rPr>
          <w:rStyle w:val="Style_7_ch"/>
          <w:rFonts w:ascii="Times New Roman" w:hAnsi="Times New Roman"/>
          <w:sz w:val="28"/>
        </w:rPr>
        <w:t>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t>Министерство в течение 7 р</w:t>
      </w:r>
      <w:r>
        <w:rPr>
          <w:rStyle w:val="Style_7_ch"/>
          <w:rFonts w:ascii="Times New Roman" w:hAnsi="Times New Roman"/>
          <w:sz w:val="28"/>
        </w:rPr>
        <w:t>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 посредством электронной связи, нарочно или почтовым отправлением.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t>Получатель субсидии в течение</w:t>
      </w:r>
      <w:r>
        <w:rPr>
          <w:rStyle w:val="Style_7_ch"/>
          <w:rFonts w:ascii="Times New Roman" w:hAnsi="Times New Roman"/>
          <w:sz w:val="28"/>
        </w:rPr>
        <w:t xml:space="preserve">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на бумажном носителе, и направляет два экземпляра дополнительных согла</w:t>
      </w:r>
      <w:r>
        <w:rPr>
          <w:rStyle w:val="Style_7_ch"/>
          <w:rFonts w:ascii="Times New Roman" w:hAnsi="Times New Roman"/>
          <w:sz w:val="28"/>
        </w:rPr>
        <w:t>шений в адрес Министерства нарочным способом или посредством почтового отправления.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t>Министерство в течение 5 рабочих дней со дня получения, подписанного получателем субсидии дополнительного соглашения к Соглашению, организует его подписание на бумажном нос</w:t>
      </w:r>
      <w:r>
        <w:rPr>
          <w:rStyle w:val="Style_7_ch"/>
          <w:rFonts w:ascii="Times New Roman" w:hAnsi="Times New Roman"/>
          <w:sz w:val="28"/>
        </w:rPr>
        <w:t>ителе, и направляет один экземпляр дополнительного соглашения в адрес получателя субсидии посредством почтового отправления или нарочным способом.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осуществляет проверку соблюдения получателем субсидии порядка и условий предоставления субси</w:t>
      </w:r>
      <w:r>
        <w:rPr>
          <w:rFonts w:ascii="Times New Roman" w:hAnsi="Times New Roman"/>
          <w:sz w:val="28"/>
        </w:rPr>
        <w:t xml:space="preserve">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В случае нарушения условий, по</w:t>
      </w:r>
      <w:r>
        <w:rPr>
          <w:rFonts w:ascii="Times New Roman" w:hAnsi="Times New Roman"/>
          <w:sz w:val="28"/>
        </w:rPr>
        <w:t xml:space="preserve">рядка предоставления субсидии,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обязательств по достижению значения результата предоставления </w:t>
      </w:r>
      <w:r>
        <w:rPr>
          <w:rFonts w:ascii="Times New Roman" w:hAnsi="Times New Roman"/>
          <w:sz w:val="28"/>
        </w:rPr>
        <w:t>субсидии, получатель субсидии обязан возвратить денежные средства в краевой бюджет в полном объеме.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В случае выявления, в том числе по фактам проверок</w:t>
      </w:r>
      <w:r>
        <w:rPr>
          <w:rFonts w:ascii="Times New Roman" w:hAnsi="Times New Roman"/>
          <w:sz w:val="28"/>
        </w:rPr>
        <w:t>, проведенных Министерством и (или) органами государственного финансового контроля, нарушений, указанных в части 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Порядка, получатель субсидии обязан возвратить денежные средства в краевой бюджет в следующем порядке и сроки: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выявле</w:t>
      </w:r>
      <w:r>
        <w:rPr>
          <w:rFonts w:ascii="Times New Roman" w:hAnsi="Times New Roman"/>
          <w:sz w:val="28"/>
        </w:rPr>
        <w:t>ния нарушений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в случае выявления нарушений Министерством</w:t>
      </w:r>
      <w:r>
        <w:rPr>
          <w:rFonts w:ascii="Times New Roman" w:hAnsi="Times New Roman"/>
          <w:sz w:val="28"/>
        </w:rPr>
        <w:t xml:space="preserve"> – в течение 20 рабочих дней со дня получения требования Министерства.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C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 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</w:t>
      </w:r>
      <w:r>
        <w:rPr>
          <w:rFonts w:ascii="Times New Roman" w:hAnsi="Times New Roman"/>
          <w:sz w:val="28"/>
        </w:rPr>
        <w:t xml:space="preserve"> дней со дня, когда Министерству стало известно о неисполнении получателем субсидии обязанности возвратить средства в краевой бюджет.</w:t>
      </w:r>
      <w:bookmarkStart w:id="7" w:name="_GoBack"/>
      <w:bookmarkEnd w:id="7"/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List Paragraph"/>
    <w:basedOn w:val="Style_4"/>
    <w:link w:val="Style_15_ch"/>
    <w:pPr>
      <w:ind w:firstLine="0" w:left="720"/>
      <w:contextualSpacing w:val="1"/>
    </w:pPr>
  </w:style>
  <w:style w:styleId="Style_15_ch" w:type="character">
    <w:name w:val="List Paragraph"/>
    <w:basedOn w:val="Style_4_ch"/>
    <w:link w:val="Style_15"/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4_ch"/>
    <w:link w:val="Style_18"/>
    <w:rPr>
      <w:rFonts w:ascii="Segoe UI" w:hAnsi="Segoe UI"/>
      <w:sz w:val="18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4_ch"/>
    <w:link w:val="Style_19"/>
    <w:rPr>
      <w:rFonts w:ascii="Times New Roman" w:hAnsi="Times New Roman"/>
      <w:sz w:val="28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Гиперссылка2"/>
    <w:link w:val="Style_23_ch"/>
    <w:rPr>
      <w:color w:val="0000FF"/>
      <w:u w:val="single"/>
    </w:rPr>
  </w:style>
  <w:style w:styleId="Style_23_ch" w:type="character">
    <w:name w:val="Гиперссылка2"/>
    <w:link w:val="Style_23"/>
    <w:rPr>
      <w:color w:val="0000FF"/>
      <w:u w:val="single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Гиперссылка3"/>
    <w:link w:val="Style_26_ch"/>
    <w:rPr>
      <w:color w:val="0000FF"/>
      <w:u w:val="single"/>
    </w:rPr>
  </w:style>
  <w:style w:styleId="Style_26_ch" w:type="character">
    <w:name w:val="Гиперссылка3"/>
    <w:link w:val="Style_26"/>
    <w:rPr>
      <w:color w:val="0000FF"/>
      <w:u w:val="single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toc 1"/>
    <w:next w:val="Style_4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toc 9"/>
    <w:next w:val="Style_4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4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Заголовок 3 Знак"/>
    <w:link w:val="Style_42_ch"/>
    <w:rPr>
      <w:rFonts w:ascii="XO Thames" w:hAnsi="XO Thames"/>
      <w:b w:val="1"/>
      <w:sz w:val="26"/>
    </w:rPr>
  </w:style>
  <w:style w:styleId="Style_42_ch" w:type="character">
    <w:name w:val="Заголовок 3 Знак"/>
    <w:link w:val="Style_42"/>
    <w:rPr>
      <w:rFonts w:ascii="XO Thames" w:hAnsi="XO Thames"/>
      <w:b w:val="1"/>
      <w:sz w:val="26"/>
    </w:rPr>
  </w:style>
  <w:style w:styleId="Style_43" w:type="paragraph">
    <w:name w:val="toc 5"/>
    <w:next w:val="Style_4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44" w:type="paragraph">
    <w:name w:val="Subtitle"/>
    <w:next w:val="Style_4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Основной шрифт абзаца2"/>
    <w:link w:val="Style_48_ch"/>
  </w:style>
  <w:style w:styleId="Style_48_ch" w:type="character">
    <w:name w:val="Основной шрифт абзаца2"/>
    <w:link w:val="Style_4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2023-11-17T07:12:06Z</dcterms:modified>
</cp:coreProperties>
</file>