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постановление Правительства Камчатского края от 02.02.2023 № 63-П «</w:t>
      </w:r>
      <w:r>
        <w:rPr>
          <w:rFonts w:ascii="Times New Roman" w:hAnsi="Times New Roman"/>
          <w:b w:val="1"/>
          <w:sz w:val="28"/>
        </w:rPr>
        <w:t>Об утверждении Порядка предоставления субсидии из краевого бюджета предприятиям комбикормовой промышленности Камчатского края на финансовое обеспечение затрат, связанных с доставкой зерновых и зернобобовых культур морским транспортом»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</w:t>
      </w:r>
      <w:r>
        <w:rPr>
          <w:rFonts w:ascii="Times New Roman" w:hAnsi="Times New Roman"/>
          <w:sz w:val="28"/>
        </w:rPr>
        <w:t>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Style w:val="Style_3_ch"/>
          <w:rFonts w:ascii="Times New Roman" w:hAnsi="Times New Roman"/>
          <w:sz w:val="28"/>
        </w:rPr>
        <w:t>постановление Правительства Камчатского края от 02.02.2023 № 63-П «Об утверждении Порядка предоставления субсидии из краевого бюджета предприятиям комбикормовой промышленности Камчатского края на финансовое обеспечение затрат, связанны</w:t>
      </w:r>
      <w:r>
        <w:rPr>
          <w:rStyle w:val="Style_3_ch"/>
          <w:rFonts w:ascii="Times New Roman" w:hAnsi="Times New Roman"/>
          <w:sz w:val="28"/>
        </w:rPr>
        <w:t>х с доставкой зерновых и зернобобовых культур морским транспортом» следующие изменения:</w:t>
      </w:r>
    </w:p>
    <w:p w14:paraId="17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наименование  изложить в следующей редакции:</w:t>
      </w:r>
    </w:p>
    <w:p w14:paraId="18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</w:t>
      </w:r>
      <w:r>
        <w:rPr>
          <w:rFonts w:ascii="Times New Roman" w:hAnsi="Times New Roman"/>
          <w:sz w:val="28"/>
        </w:rPr>
        <w:t>Порядка предоставления субсидии на возмещение части затрат на приобретение зерновых, зернобобовых и масличных культур, с учетом расходов на доставку»;</w:t>
      </w:r>
    </w:p>
    <w:p w14:paraId="19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постановляющую часть </w:t>
      </w:r>
      <w:r>
        <w:rPr>
          <w:rStyle w:val="Style_3_ch"/>
        </w:rPr>
        <w:t xml:space="preserve"> </w:t>
      </w:r>
      <w:r>
        <w:rPr>
          <w:rStyle w:val="Style_3_ch"/>
          <w:rFonts w:ascii="Times New Roman" w:hAnsi="Times New Roman"/>
          <w:sz w:val="28"/>
        </w:rPr>
        <w:t>изложить в следующей редакции:</w:t>
      </w:r>
    </w:p>
    <w:p w14:paraId="1A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«ПРАВИТЕЛЬСТВО ПОСТАНОВЛЯЕТ:</w:t>
      </w:r>
    </w:p>
    <w:p w14:paraId="1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Порядок предоставления субсидии на возмещение части</w:t>
      </w:r>
      <w:r>
        <w:rPr>
          <w:rFonts w:ascii="Times New Roman" w:hAnsi="Times New Roman"/>
          <w:sz w:val="28"/>
        </w:rPr>
        <w:t xml:space="preserve"> затрат на приобретение зерновых, зернобобовых и масличных культур, с учетом расходов на доставку, согласно приложению к настоящему постановлению.</w:t>
      </w:r>
    </w:p>
    <w:p w14:paraId="1D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опубликования»;</w:t>
      </w:r>
    </w:p>
    <w:p w14:paraId="1E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приложение </w:t>
      </w:r>
      <w:r>
        <w:rPr>
          <w:rStyle w:val="Style_3_ch"/>
          <w:rFonts w:ascii="Times New Roman" w:hAnsi="Times New Roman"/>
          <w:sz w:val="28"/>
        </w:rPr>
        <w:t xml:space="preserve"> изложить в редакции согласно приложению к настоящему постановл</w:t>
      </w:r>
      <w:r>
        <w:rPr>
          <w:rStyle w:val="Style_3_ch"/>
          <w:rFonts w:ascii="Times New Roman" w:hAnsi="Times New Roman"/>
          <w:sz w:val="28"/>
        </w:rPr>
        <w:t>ению.</w:t>
      </w:r>
    </w:p>
    <w:p w14:paraId="1F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0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1316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Председателя Правительства Камчатского края</w:t>
            </w:r>
          </w:p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6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  <w:p w14:paraId="2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С.В. Нехаев</w:t>
            </w:r>
          </w:p>
        </w:tc>
      </w:tr>
    </w:tbl>
    <w:p w14:paraId="2A000000">
      <w:r>
        <w:br w:type="page"/>
      </w:r>
    </w:p>
    <w:tbl>
      <w:tblPr>
        <w:tblStyle w:val="Style_4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D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2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7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D000000">
            <w:pPr>
              <w:spacing w:after="60"/>
              <w:ind w:hanging="8079" w:left="807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02.02.2023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F000000">
            <w:pPr>
              <w:spacing w:after="60"/>
              <w:ind w:hanging="8079" w:left="807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63-П</w:t>
            </w:r>
          </w:p>
        </w:tc>
      </w:tr>
    </w:tbl>
    <w:p w14:paraId="5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 </w:t>
      </w:r>
    </w:p>
    <w:p w14:paraId="52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субсидии на возмещение части затрат на приобретение зерновых, зернобобовых и масличных культур, с учетом расходов на доставку</w:t>
      </w:r>
    </w:p>
    <w:p w14:paraId="5300000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разработан в целях достижения результата основного мероприятия</w:t>
      </w:r>
      <w:bookmarkStart w:id="3" w:name="_GoBack"/>
      <w:bookmarkEnd w:id="3"/>
      <w:r>
        <w:rPr>
          <w:rFonts w:ascii="Times New Roman" w:hAnsi="Times New Roman"/>
          <w:sz w:val="28"/>
        </w:rPr>
        <w:t xml:space="preserve"> 3.1 «Создание условий дл</w:t>
      </w:r>
      <w:r>
        <w:rPr>
          <w:rFonts w:ascii="Times New Roman" w:hAnsi="Times New Roman"/>
          <w:sz w:val="28"/>
        </w:rPr>
        <w:t>я увеличения объемов производства, расширения ассортимента и улучшения качества продукции Камчатского края» в рамках подпрограммы 3 «Развитие пищевой и перерабатывающей промышленности» государственной программы Камчатского края «Развитие сельского хозяйств</w:t>
      </w:r>
      <w:r>
        <w:rPr>
          <w:rFonts w:ascii="Times New Roman" w:hAnsi="Times New Roman"/>
          <w:sz w:val="28"/>
        </w:rPr>
        <w:t>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523-П, и определяет порядок и условия предоставления за счет средств краевого бюдж</w:t>
      </w:r>
      <w:r>
        <w:rPr>
          <w:rFonts w:ascii="Times New Roman" w:hAnsi="Times New Roman"/>
          <w:sz w:val="28"/>
        </w:rPr>
        <w:t>ета субсидии на возмещение части затрат (без учета налога на добавленную стоимость) на приобретение зерновых, зернобобовых и масличных культур, с учетом расходов на доставку (далее соответственно – основное мероприятие 3.1 подпрограммы 3 Госпрограммы</w:t>
      </w:r>
      <w:r>
        <w:rPr>
          <w:rFonts w:ascii="Times New Roman" w:hAnsi="Times New Roman"/>
          <w:sz w:val="28"/>
        </w:rPr>
        <w:t xml:space="preserve">, субсидия). 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и предоставивших сведения, подтверждающие такое право, а также для п</w:t>
      </w:r>
      <w:r>
        <w:rPr>
          <w:rFonts w:ascii="Times New Roman" w:hAnsi="Times New Roman"/>
          <w:sz w:val="28"/>
        </w:rPr>
        <w:t>олучателей субсидии, применяющих упрощенную систему налогообложения, возмещение части затрат на приобретение зерновых, зернобобовых и масличных культур, с учетом расходов на доставку, осуществляется исходя из суммы расходов на приобретение товаров (р</w:t>
      </w:r>
      <w:r>
        <w:rPr>
          <w:rFonts w:ascii="Times New Roman" w:hAnsi="Times New Roman"/>
          <w:sz w:val="28"/>
        </w:rPr>
        <w:t>абот, услуг), включая сумму налога на добавленную стоимость.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</w:t>
      </w:r>
      <w:r>
        <w:rPr>
          <w:rFonts w:ascii="Times New Roman" w:hAnsi="Times New Roman"/>
          <w:sz w:val="28"/>
        </w:rPr>
        <w:t xml:space="preserve">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</w:t>
      </w:r>
      <w:r>
        <w:rPr>
          <w:rFonts w:ascii="Times New Roman" w:hAnsi="Times New Roman"/>
          <w:sz w:val="28"/>
        </w:rPr>
        <w:t>предоставляется в пределах лимитов бюджетных обязательств, доведенных в установленном порядке до Министерства.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период реализации основного мероприятия 3.1 подпрограммы 3 Госпрограммы.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Для целей настоящего Порядка используются </w:t>
      </w:r>
      <w:r>
        <w:rPr>
          <w:rFonts w:ascii="Times New Roman" w:hAnsi="Times New Roman"/>
          <w:sz w:val="28"/>
        </w:rPr>
        <w:t>следующие понятия: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участники отбора – заявители, направившие предложение (заявку) для участия в отборе (далее – заявка) в Министерство, в сроки, установленные в объявлении о проведении отбора на получение субсидии в целях возмещения части затрат </w:t>
      </w:r>
      <w:r>
        <w:rPr>
          <w:rFonts w:ascii="Times New Roman" w:hAnsi="Times New Roman"/>
          <w:sz w:val="28"/>
        </w:rPr>
        <w:t xml:space="preserve">на приобретение зерновых, зернобобовых и масличных культур, с учетом расходов на доставку (далее соответственно – заявка, отбор); 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получатели субсидии – участники отбора, прошедшие отбор (победители отбора), в отношении которых принято решение о заключе</w:t>
      </w:r>
      <w:r>
        <w:rPr>
          <w:rFonts w:ascii="Times New Roman" w:hAnsi="Times New Roman"/>
          <w:sz w:val="28"/>
        </w:rPr>
        <w:t>нии с ними соглашения о предоставлении субсидии (далее – Соглашение);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предоставление недостоверных сведений – умышленное указание в документах недостоверных данных, либо несоответствие сведений, указанных в представленных для получения субсидии документ</w:t>
      </w:r>
      <w:r>
        <w:rPr>
          <w:rFonts w:ascii="Times New Roman" w:hAnsi="Times New Roman"/>
          <w:sz w:val="28"/>
        </w:rPr>
        <w:t>ах, фактическим обстоятельствам, о которых участнику отбора (получателю субсидии) известно в момент их представления.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Style w:val="Style_5_ch"/>
          <w:rFonts w:ascii="Times New Roman" w:hAnsi="Times New Roman"/>
          <w:sz w:val="28"/>
        </w:rPr>
        <w:t xml:space="preserve"> Затраты на </w:t>
      </w:r>
      <w:r>
        <w:rPr>
          <w:rStyle w:val="Style_5_ch"/>
          <w:rFonts w:ascii="Times New Roman" w:hAnsi="Times New Roman"/>
          <w:sz w:val="28"/>
        </w:rPr>
        <w:t>приобретение и доставку зерновых, зернобобовых и масличных культур должны быть произведены в 2021</w:t>
      </w:r>
      <w:r>
        <w:rPr>
          <w:rStyle w:val="Style_5_ch"/>
          <w:rFonts w:ascii="Times New Roman" w:hAnsi="Times New Roman"/>
          <w:sz w:val="28"/>
        </w:rPr>
        <w:t>–</w:t>
      </w:r>
      <w:r>
        <w:rPr>
          <w:rStyle w:val="Style_5_ch"/>
          <w:rFonts w:ascii="Times New Roman" w:hAnsi="Times New Roman"/>
          <w:sz w:val="28"/>
        </w:rPr>
        <w:t>2023 годах.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Зерновые, зернобобовые и масличные культуры должны быть доставлены от места </w:t>
      </w:r>
      <w:r>
        <w:rPr>
          <w:rStyle w:val="Style_5_ch"/>
          <w:rFonts w:ascii="Times New Roman" w:hAnsi="Times New Roman"/>
          <w:sz w:val="28"/>
        </w:rPr>
        <w:t>приобретения до склада получателя субсидии в 2022</w:t>
      </w:r>
      <w:r>
        <w:rPr>
          <w:rStyle w:val="Style_5_ch"/>
          <w:rFonts w:ascii="Times New Roman" w:hAnsi="Times New Roman"/>
          <w:sz w:val="28"/>
        </w:rPr>
        <w:t>–</w:t>
      </w:r>
      <w:r>
        <w:rPr>
          <w:rStyle w:val="Style_5_ch"/>
          <w:rFonts w:ascii="Times New Roman" w:hAnsi="Times New Roman"/>
          <w:sz w:val="28"/>
        </w:rPr>
        <w:t xml:space="preserve">2023 годах. 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</w:t>
      </w:r>
      <w:r>
        <w:rPr>
          <w:rFonts w:ascii="Times New Roman" w:hAnsi="Times New Roman"/>
          <w:sz w:val="28"/>
        </w:rPr>
        <w:t xml:space="preserve"> рабочего дня, следующего за днем принятия закона о бюджете (закона о внесении изменений в закон о бюджете).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 категории участников отбора (получателей субсидии) относятся юридические лица, осуществляющие деятельность на территории Камчатского края, осн</w:t>
      </w:r>
      <w:r>
        <w:rPr>
          <w:rFonts w:ascii="Times New Roman" w:hAnsi="Times New Roman"/>
          <w:sz w:val="28"/>
        </w:rPr>
        <w:t>овным видом экономической деятельности которых является производство готовых кормов (смешанных и несмешанных), кроме муки и гранул из люцерны, для животных, содержащихся на фермах, и с общим годовым объемом производства не менее 10 000 тонн.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Для проведе</w:t>
      </w:r>
      <w:r>
        <w:rPr>
          <w:rFonts w:ascii="Times New Roman" w:hAnsi="Times New Roman"/>
          <w:sz w:val="28"/>
        </w:rPr>
        <w:t xml:space="preserve">ния отбора получателей субсидии применяется способ отбора в виде запроса предложений. 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Министерство</w:t>
      </w:r>
      <w:r>
        <w:rPr>
          <w:rFonts w:ascii="Times New Roman" w:hAnsi="Times New Roman"/>
          <w:sz w:val="28"/>
        </w:rPr>
        <w:t xml:space="preserve"> в течение текущего финансового года, но не позднее чем за 3 календарных дня до начала подачи (приема) заявок размещает на официальном сайте исполнительных органов Камчатского края на странице Министерства в информационно-телекоммуникационной сети «Интерне</w:t>
      </w:r>
      <w:r>
        <w:rPr>
          <w:rFonts w:ascii="Times New Roman" w:hAnsi="Times New Roman"/>
          <w:sz w:val="28"/>
        </w:rPr>
        <w:t>т» https://www.kamgov.ru/minselhoz в разделе «Текущая деятельность» объявление о проведении отбора (далее – официальный сайт).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 объявлении о проведении отбора указываются: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дата начала подачи или окончания приема заявок участников отбора, которая не </w:t>
      </w:r>
      <w:r>
        <w:rPr>
          <w:rFonts w:ascii="Times New Roman" w:hAnsi="Times New Roman"/>
          <w:sz w:val="28"/>
        </w:rPr>
        <w:t>может быть ранее 10 календарного дня, следующего за днем размещения объявления о проведении отбора;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информация о возможности проведения нескольких этапов отбора с указанием сроков и порядка их проведения (при необходимости);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наименование, место нахож</w:t>
      </w:r>
      <w:r>
        <w:rPr>
          <w:rFonts w:ascii="Times New Roman" w:hAnsi="Times New Roman"/>
          <w:sz w:val="28"/>
        </w:rPr>
        <w:t>дения (почтовый адрес), адрес электронной почты, номера телефонов Министерства;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результат предоставления субсидии в соответствии с частью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45 настоящего Порядка; 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требования к участникам отбора, установленные частью 12 настоящего Порядка, а также пер</w:t>
      </w:r>
      <w:r>
        <w:rPr>
          <w:rFonts w:ascii="Times New Roman" w:hAnsi="Times New Roman"/>
          <w:sz w:val="28"/>
        </w:rPr>
        <w:t>ечень документов, установленный частью 13 настоящего Порядка, подтверждающий соответствие участника отбора установленным требованиям;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порядок подачи заявок участниками отбора и требования, предъявляемые к форме и содержанию подаваемых заявок, в соответс</w:t>
      </w:r>
      <w:r>
        <w:rPr>
          <w:rFonts w:ascii="Times New Roman" w:hAnsi="Times New Roman"/>
          <w:sz w:val="28"/>
        </w:rPr>
        <w:t xml:space="preserve">твии с частями 13 и 14 настоящего Порядка; 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частями 17 и 18 настоящего Порядка;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порядо</w:t>
      </w:r>
      <w:r>
        <w:rPr>
          <w:rFonts w:ascii="Times New Roman" w:hAnsi="Times New Roman"/>
          <w:sz w:val="28"/>
        </w:rPr>
        <w:t>к отзыва заявок, порядок возврата заявок, определяющий в том числе основания для возврата заявок, порядок внесения изменений в соответствии с частями 20 и 21 настоящего Порядка;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правила рассмотрения заявок участников отбора в соответствии с частями 23–2</w:t>
      </w:r>
      <w:r>
        <w:rPr>
          <w:rFonts w:ascii="Times New Roman" w:hAnsi="Times New Roman"/>
          <w:sz w:val="28"/>
        </w:rPr>
        <w:t>6 настоящего Порядка;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срок, в течение которого участник (участники) отбора, признанный (признанные) прошедшим (прошедшими) отбор (победитель (победители) отбора), должен (должны) представить в Министерство заявление о предоставлении субсидии;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срок,</w:t>
      </w:r>
      <w:r>
        <w:rPr>
          <w:rFonts w:ascii="Times New Roman" w:hAnsi="Times New Roman"/>
          <w:sz w:val="28"/>
        </w:rPr>
        <w:t xml:space="preserve"> в течение которого участник (участники) отбора, признанный (признанные) прошедшим (прошедшими) отбор, должен (должны) подписать Соглашение в соответствии с пунктом 2 части 36 настоящего Порядка; 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 условия признания участника (участников) отбора, призна</w:t>
      </w:r>
      <w:r>
        <w:rPr>
          <w:rFonts w:ascii="Times New Roman" w:hAnsi="Times New Roman"/>
          <w:sz w:val="28"/>
        </w:rPr>
        <w:t xml:space="preserve">нного (признанных) прошедшим (прошедшими) отбор, уклонившимся (уклонившимися) от заключения Соглашения в соответствии с частью 44 настоящего Порядка; 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дата размещения результатов отбора на официальном сайте, которая не может быть позднее 14 календарног</w:t>
      </w:r>
      <w:r>
        <w:rPr>
          <w:rFonts w:ascii="Times New Roman" w:hAnsi="Times New Roman"/>
          <w:sz w:val="28"/>
        </w:rPr>
        <w:t>о дня, следующего за днем принятия решения по участникам, прошедшим отбор.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 рамках одного отбора участник отбора вправе подать только одну заявку.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 В течение текущего финансового года по мере необходимости Министерство вправе объявить о проведении </w:t>
      </w:r>
      <w:r>
        <w:rPr>
          <w:rFonts w:ascii="Times New Roman" w:hAnsi="Times New Roman"/>
          <w:sz w:val="28"/>
        </w:rPr>
        <w:t>дополнительного отбора.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 Участник отбора (получатель субсидии) должен соответствовать следующим требованиям на первое число месяца подачи заявки на отбор (подачи заявления на предоставление субсидии):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участник отбора (получатель субсидии) не должен я</w:t>
      </w:r>
      <w:r>
        <w:rPr>
          <w:rFonts w:ascii="Times New Roman" w:hAnsi="Times New Roman"/>
          <w:sz w:val="28"/>
        </w:rPr>
        <w:t>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</w:t>
      </w:r>
      <w:r>
        <w:rPr>
          <w:rFonts w:ascii="Times New Roman" w:hAnsi="Times New Roman"/>
          <w:sz w:val="28"/>
        </w:rPr>
        <w:t>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</w:t>
      </w:r>
      <w:r>
        <w:rPr>
          <w:rFonts w:ascii="Times New Roman" w:hAnsi="Times New Roman"/>
          <w:sz w:val="28"/>
        </w:rPr>
        <w:t xml:space="preserve"> 25 процентов (если иное не предусмотрено законодательством Российской Федерации). При расчете доли участия </w:t>
      </w:r>
      <w:r>
        <w:rPr>
          <w:rFonts w:ascii="Times New Roman" w:hAnsi="Times New Roman"/>
          <w:sz w:val="28"/>
        </w:rPr>
        <w:t>офшорных компаний в капитале российских юридических лиц не учитывается прямое и (или) косвенное участие офшорных компаний в капитале публичных акцио</w:t>
      </w:r>
      <w:r>
        <w:rPr>
          <w:rFonts w:ascii="Times New Roman" w:hAnsi="Times New Roman"/>
          <w:sz w:val="28"/>
        </w:rPr>
        <w:t>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</w:t>
      </w:r>
      <w:r>
        <w:rPr>
          <w:rFonts w:ascii="Times New Roman" w:hAnsi="Times New Roman"/>
          <w:sz w:val="28"/>
        </w:rPr>
        <w:t>частие в капитале указанных публичных акционерных обществ;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</w:t>
      </w:r>
      <w:r>
        <w:rPr>
          <w:rFonts w:ascii="Times New Roman" w:hAnsi="Times New Roman"/>
          <w:sz w:val="28"/>
        </w:rPr>
        <w:t xml:space="preserve">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участник отбора (получатель субсидии) не должен получать средства из краевого бюджета на основании иных нор</w:t>
      </w:r>
      <w:r>
        <w:rPr>
          <w:rFonts w:ascii="Times New Roman" w:hAnsi="Times New Roman"/>
          <w:sz w:val="28"/>
        </w:rPr>
        <w:t>мативных правовых актов Камчатского края на цель, установленную настоящим Порядком;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</w:t>
      </w:r>
      <w:r>
        <w:rPr>
          <w:rFonts w:ascii="Times New Roman" w:hAnsi="Times New Roman"/>
          <w:sz w:val="28"/>
        </w:rPr>
        <w:t>кции единоличного исполнительного органа, или главном бухгалтере участника отбора (получателя субсидии), являющегося юридическим лицом;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участник отбора (получатель субсидии) должен соответствовать категории, предусмотренной частью 6 настоящего Порядка;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участник отбора (получатель субсидии) не должен находиться в процессе реорганизации (за исключением реорганизации в форме присоединения к юридическому лицу, являющемуся участником отбора (получателем субсидии), другого юридического лица), ликвидации, в </w:t>
      </w:r>
      <w:r>
        <w:rPr>
          <w:rFonts w:ascii="Times New Roman" w:hAnsi="Times New Roman"/>
          <w:sz w:val="28"/>
        </w:rPr>
        <w:t>отношении него не введена процедура банкротства, деятельность участника отбора (получателя субсидии) не приостановлена в порядке, предусмотренном законодательством Российской Федерации.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Участник отбора в течение срока, указанного в объявлении о проведе</w:t>
      </w:r>
      <w:r>
        <w:rPr>
          <w:rFonts w:ascii="Times New Roman" w:hAnsi="Times New Roman"/>
          <w:sz w:val="28"/>
        </w:rPr>
        <w:t>нии отбора, представляет на бумажном носителе почтовой связью или нарочным способом в Министерство следующие документы: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заявку для участия в отборе по форме, установленной Министерством (в случае если заявку подписывает лицо, не имеющее право действоват</w:t>
      </w:r>
      <w:r>
        <w:rPr>
          <w:rFonts w:ascii="Times New Roman" w:hAnsi="Times New Roman"/>
          <w:sz w:val="28"/>
        </w:rPr>
        <w:t>ь без доверенности от имени участника отбора, к заявке прилагается копия документа, подтверждающего полномочия лица, подписавшего заявку);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справку, оформленную участником отбора в произвольной форме, подтверждающую соответствие участника отбора требован</w:t>
      </w:r>
      <w:r>
        <w:rPr>
          <w:rFonts w:ascii="Times New Roman" w:hAnsi="Times New Roman"/>
          <w:sz w:val="28"/>
        </w:rPr>
        <w:t>иям, указанным в части 12 настоящего Порядка;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согласие на обработку персональных данных (в отношении руководителя участника отбора и его главного бухгалтера (при наличии такой должности в штате участника отбора) по форме, установленной Министерством;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согласие на публикацию (размещение)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установленной Министерством; 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справку,</w:t>
      </w:r>
      <w:r>
        <w:rPr>
          <w:rFonts w:ascii="Times New Roman" w:hAnsi="Times New Roman"/>
          <w:sz w:val="28"/>
        </w:rPr>
        <w:t xml:space="preserve"> подтверждающую применение участником отбора упрощенной системы налогообложения, либо копию налоговой декларации, за год, предшествующий году предоставления субсидии, с отметкой налогового органа (для категории участников отбора, применяющих упрощенную сис</w:t>
      </w:r>
      <w:r>
        <w:rPr>
          <w:rFonts w:ascii="Times New Roman" w:hAnsi="Times New Roman"/>
          <w:sz w:val="28"/>
        </w:rPr>
        <w:t>тему налогообложения);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Style w:val="Style_3_ch"/>
          <w:rFonts w:ascii="Times New Roman" w:hAnsi="Times New Roman"/>
          <w:sz w:val="28"/>
        </w:rPr>
        <w:t xml:space="preserve"> копию сведений о производстве и отгрузке товаров и услуг по форме № П-1 федерального статистического наблюдения или иного документа, подтверждающего объем производства готовых</w:t>
      </w:r>
      <w:r>
        <w:rPr>
          <w:rFonts w:ascii="Times New Roman" w:hAnsi="Times New Roman"/>
          <w:sz w:val="28"/>
        </w:rPr>
        <w:t xml:space="preserve"> концентрированных кормов за год, предшествующий году о</w:t>
      </w:r>
      <w:r>
        <w:rPr>
          <w:rFonts w:ascii="Times New Roman" w:hAnsi="Times New Roman"/>
          <w:sz w:val="28"/>
        </w:rPr>
        <w:t>бращения для участия в отборе.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 Все копии документов, указанных в части 13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</w:t>
      </w:r>
      <w:r>
        <w:rPr>
          <w:rFonts w:ascii="Times New Roman" w:hAnsi="Times New Roman"/>
          <w:sz w:val="28"/>
        </w:rPr>
        <w:t>а полноту и качество подготовки представляемых в Министерство документов, а также достоверность указанных в них сведений.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</w:t>
      </w:r>
      <w:r>
        <w:rPr>
          <w:rFonts w:ascii="Times New Roman" w:hAnsi="Times New Roman"/>
          <w:sz w:val="28"/>
        </w:rPr>
        <w:t>ибо черного цвета (помарки, подчистки и исправления не допускаются). Указывается официальное наименование участника отбора, с указанием его юридического адреса и места его нахождения. Допускается употребление общепринятых аббревиатур при обозначении органи</w:t>
      </w:r>
      <w:r>
        <w:rPr>
          <w:rFonts w:ascii="Times New Roman" w:hAnsi="Times New Roman"/>
          <w:sz w:val="28"/>
        </w:rPr>
        <w:t>зационно-правовых форм в наименовании юридического лица (например, ООО, ЗАО, АО и так далее).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подлежат приему документы, не соответствующие требованиям настоящей части, а также документы, которые не позволяют прочитать текст и определить его полное или </w:t>
      </w:r>
      <w:r>
        <w:rPr>
          <w:rFonts w:ascii="Times New Roman" w:hAnsi="Times New Roman"/>
          <w:sz w:val="28"/>
        </w:rPr>
        <w:t>частичное смысловое содержание (повреждения бумаги, отсутствие части слов, цифр или предложений).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Министерство не вправе требовать от участника отбора иных сведений и документов, кроме предусмотренных частью 13 настоящего Порядка.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Документы, предст</w:t>
      </w:r>
      <w:r>
        <w:rPr>
          <w:rFonts w:ascii="Times New Roman" w:hAnsi="Times New Roman"/>
          <w:sz w:val="28"/>
        </w:rPr>
        <w:t>авленные участником отбора, подлежат регистрации в день поступления в Министерство.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</w:t>
      </w:r>
      <w:r>
        <w:rPr>
          <w:rFonts w:ascii="Times New Roman" w:hAnsi="Times New Roman"/>
          <w:sz w:val="28"/>
        </w:rPr>
        <w:t>письма и (или) почтовому штемпелю, проставленному на конверте и (или) описи вложения в конверт.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</w:t>
      </w:r>
      <w:r>
        <w:rPr>
          <w:rFonts w:ascii="Times New Roman" w:hAnsi="Times New Roman"/>
          <w:sz w:val="28"/>
        </w:rPr>
        <w:t>вить в Министерство запрос о разъяснении положений объявления (далее – запрос) посредством электронной связи, почтовым отправлением, нарочным или иным способом.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Министерство в течение 3 рабочих дней со дня поступления запроса обязано направить разъясне</w:t>
      </w:r>
      <w:r>
        <w:rPr>
          <w:rFonts w:ascii="Times New Roman" w:hAnsi="Times New Roman"/>
          <w:sz w:val="28"/>
        </w:rPr>
        <w:t>ния положений объявления о проведении отбора посредством электронной связи, почтовым отправлением, нарочным или иным способом, обеспечивающим подтверждение получения разъяснений. Разъяснения положений объявления о проведении отбора не должны изменять их су</w:t>
      </w:r>
      <w:r>
        <w:rPr>
          <w:rFonts w:ascii="Times New Roman" w:hAnsi="Times New Roman"/>
          <w:sz w:val="28"/>
        </w:rPr>
        <w:t>ть.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5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Участник отбора, подавший заявку, вправе внести в нее изменени</w:t>
      </w:r>
      <w:r>
        <w:rPr>
          <w:rFonts w:ascii="Times New Roman" w:hAnsi="Times New Roman"/>
          <w:sz w:val="28"/>
        </w:rPr>
        <w:t>я или отозвать заявку с соблюдением требований, установленных настоящим Порядком.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 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 Заявка может быть отозвана участником</w:t>
      </w:r>
      <w:r>
        <w:rPr>
          <w:rFonts w:ascii="Times New Roman" w:hAnsi="Times New Roman"/>
          <w:sz w:val="28"/>
        </w:rPr>
        <w:t xml:space="preserve"> отбора в срок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10 рабочих дней с даты поступления и регистрации в установленном п</w:t>
      </w:r>
      <w:r>
        <w:rPr>
          <w:rFonts w:ascii="Times New Roman" w:hAnsi="Times New Roman"/>
          <w:sz w:val="28"/>
        </w:rPr>
        <w:t>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В случае, если дата окончания приема заявок совпадает с выходным днем, нерабочим праздничным днем</w:t>
      </w:r>
      <w:r>
        <w:rPr>
          <w:rFonts w:ascii="Times New Roman" w:hAnsi="Times New Roman"/>
          <w:sz w:val="28"/>
        </w:rPr>
        <w:t>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 Министерство в течение 5 рабочих дней со дня приема заявки на участие в отборе устанавливает полноту и достоверность св</w:t>
      </w:r>
      <w:r>
        <w:rPr>
          <w:rFonts w:ascii="Times New Roman" w:hAnsi="Times New Roman"/>
          <w:sz w:val="28"/>
        </w:rPr>
        <w:t>едений, содержащихся в прилагаемых к заявке документах, а также запрашивает в отношении участника отбора: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сведения из Единого государственного реестра юридических лиц и информацию из реестра дисквалифицированных лиц. Участник отбора вправе самостоятельн</w:t>
      </w:r>
      <w:r>
        <w:rPr>
          <w:rFonts w:ascii="Times New Roman" w:hAnsi="Times New Roman"/>
          <w:sz w:val="28"/>
        </w:rPr>
        <w:t xml:space="preserve">о предоставить в Министерство выписку из Единого государственного реестра юридических лиц и из реестра дисквалифицированных лиц; 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информацию о соответствии участника отбора требованиям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пунктов 2 и 3 части 12 настоящего Порядка в исполнительных органах </w:t>
      </w:r>
      <w:r>
        <w:rPr>
          <w:rFonts w:ascii="Times New Roman" w:hAnsi="Times New Roman"/>
          <w:sz w:val="28"/>
        </w:rPr>
        <w:t>Камчатского края.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Министерство в течение 10 рабочих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требованиям, установленным соответственно частям</w:t>
      </w:r>
      <w:r>
        <w:rPr>
          <w:rFonts w:ascii="Times New Roman" w:hAnsi="Times New Roman"/>
          <w:sz w:val="28"/>
        </w:rPr>
        <w:t>и 6 и 12 настоящего Порядка, и принимает решение о признании участника отбора прошедшим отбор (об определении его победителем отбора) в текущем финансовом году или об отклонении заявки участника отбора.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Основаниями отклонения заявки являются: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несоот</w:t>
      </w:r>
      <w:r>
        <w:rPr>
          <w:rFonts w:ascii="Times New Roman" w:hAnsi="Times New Roman"/>
          <w:sz w:val="28"/>
        </w:rPr>
        <w:t>ветствие участника отбора категории и требованиям, установленным соответственно частями 6 и 12 настоящего Порядка;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несоответствие представленных участником отбора документов требованиям, установленным частями 13 и 14 настоящего Порядка;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непредставлен</w:t>
      </w:r>
      <w:r>
        <w:rPr>
          <w:rFonts w:ascii="Times New Roman" w:hAnsi="Times New Roman"/>
          <w:sz w:val="28"/>
        </w:rPr>
        <w:t>ие или представление не в полном объеме участником отбора документов, указанных в части 13 настоящего Порядка;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наличие в представленных участником отбора документах недостоверных сведений, в том числе информации о месте нахождения и адресе участника отб</w:t>
      </w:r>
      <w:r>
        <w:rPr>
          <w:rFonts w:ascii="Times New Roman" w:hAnsi="Times New Roman"/>
          <w:sz w:val="28"/>
        </w:rPr>
        <w:t>ора;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подача участником отбора заявки после даты и (или) времени, определенных для подачи заявок.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 Министерство не позднее 14 календарных дней со дня принятия решения, указанного в части 24 настоящего Порядка, размещает на официальном сайте информацию</w:t>
      </w:r>
      <w:r>
        <w:rPr>
          <w:rFonts w:ascii="Times New Roman" w:hAnsi="Times New Roman"/>
          <w:sz w:val="28"/>
        </w:rPr>
        <w:t xml:space="preserve"> о результатах рассмотрения заявки, включающую следующие сведения: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дату, время и место проведения рассмотрения заявки на участие в отборе;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об участнике отбора, заявка которого была рассмотрена;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информацию об участнике отбора, заявка </w:t>
      </w:r>
      <w:r>
        <w:rPr>
          <w:rFonts w:ascii="Times New Roman" w:hAnsi="Times New Roman"/>
          <w:sz w:val="28"/>
        </w:rPr>
        <w:t>которого была отклонена, с указанием причин отклонения, в том числе положений объявления о проведении отбора, которым не соответствует такая заявка;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наименование получателя субсидии, с которым планируется заключение Соглашения и размер предоставляемой е</w:t>
      </w:r>
      <w:r>
        <w:rPr>
          <w:rFonts w:ascii="Times New Roman" w:hAnsi="Times New Roman"/>
          <w:sz w:val="28"/>
        </w:rPr>
        <w:t>му субсидии.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</w:t>
      </w:r>
      <w:r>
        <w:rPr>
          <w:rFonts w:ascii="Times New Roman" w:hAnsi="Times New Roman"/>
          <w:sz w:val="28"/>
        </w:rPr>
        <w:t>с частью 25 настоящего Порядка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В случае признания участника отбора прошедшим отбор (определения его победител</w:t>
      </w:r>
      <w:r>
        <w:rPr>
          <w:rFonts w:ascii="Times New Roman" w:hAnsi="Times New Roman"/>
          <w:sz w:val="28"/>
        </w:rPr>
        <w:t>ем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связи, почтовы</w:t>
      </w:r>
      <w:r>
        <w:rPr>
          <w:rFonts w:ascii="Times New Roman" w:hAnsi="Times New Roman"/>
          <w:sz w:val="28"/>
        </w:rPr>
        <w:t>м отправлением, нарочным способом или иным способом, обеспечивающим подтверждение получения уведомления.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</w:t>
      </w:r>
      <w:r>
        <w:rPr>
          <w:rFonts w:ascii="Times New Roman" w:hAnsi="Times New Roman"/>
          <w:sz w:val="28"/>
          <w:highlight w:val="white"/>
        </w:rPr>
        <w:t xml:space="preserve">Субсидия предоставляется на основании Соглашения, дополнительных соглашений, заключенных между Министерством и получателем субсидии в соответствии </w:t>
      </w:r>
      <w:r>
        <w:rPr>
          <w:rFonts w:ascii="Times New Roman" w:hAnsi="Times New Roman"/>
          <w:sz w:val="28"/>
          <w:highlight w:val="white"/>
        </w:rPr>
        <w:t>с типовой формой, утвержденной Министерс</w:t>
      </w:r>
      <w:r>
        <w:rPr>
          <w:rFonts w:ascii="Times New Roman" w:hAnsi="Times New Roman"/>
          <w:sz w:val="28"/>
        </w:rPr>
        <w:t>твом финансов Камчатского края, в порядке и сроки, установленные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"https://internet.garant.ru/#/document/406766929/entry/1092"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частями 36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и 48 настоящ</w:t>
      </w:r>
      <w:r>
        <w:rPr>
          <w:rFonts w:ascii="Times New Roman" w:hAnsi="Times New Roman"/>
          <w:sz w:val="28"/>
          <w:highlight w:val="white"/>
        </w:rPr>
        <w:t>его Порядка.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 Для заключения Соглашения и получения </w:t>
      </w:r>
      <w:r>
        <w:rPr>
          <w:rFonts w:ascii="Times New Roman" w:hAnsi="Times New Roman"/>
          <w:sz w:val="28"/>
        </w:rPr>
        <w:t>субсидии получатель субсидии в срок, указанный в объявлении о проведении отбора, представляет в Министерство заявление по форме, установленной Министерством (в случае если заявление подписывает лицо, не имеющее право действовать без доверенности от имени п</w:t>
      </w:r>
      <w:r>
        <w:rPr>
          <w:rFonts w:ascii="Times New Roman" w:hAnsi="Times New Roman"/>
          <w:sz w:val="28"/>
        </w:rPr>
        <w:t>олучателя субсидии, к заявлению прилагается копия документа заверенная подписью руководителя получателя субсидии или уполномоченным им сотрудником и печатью (при наличии), подтверждающего полномочия лица, подписавшего заявление).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отправке документов по</w:t>
      </w:r>
      <w:r>
        <w:rPr>
          <w:rFonts w:ascii="Times New Roman" w:hAnsi="Times New Roman"/>
          <w:sz w:val="28"/>
        </w:rPr>
        <w:t xml:space="preserve">чтовой связью, днем их представления в Министерство считается дата отправки почтового отправления, согласно </w:t>
      </w:r>
      <w:r>
        <w:rPr>
          <w:rFonts w:ascii="Times New Roman" w:hAnsi="Times New Roman"/>
          <w:sz w:val="28"/>
        </w:rPr>
        <w:t>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</w:t>
      </w:r>
      <w:r>
        <w:rPr>
          <w:rFonts w:ascii="Times New Roman" w:hAnsi="Times New Roman"/>
          <w:sz w:val="28"/>
        </w:rPr>
        <w:t>сти изменения сроков приема документов для получения субсидии Министерство вносит изменения в объявление о проведении отбора и размещает на официальном сайте информацию, содержащую корректировку указанных сроков.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К заявлению о предоставлении субсидии п</w:t>
      </w:r>
      <w:r>
        <w:rPr>
          <w:rFonts w:ascii="Times New Roman" w:hAnsi="Times New Roman"/>
          <w:sz w:val="28"/>
        </w:rPr>
        <w:t>рилагаются следующие документы: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справка-расчет на предоставление субсидии по форме, установленной Министерством;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color w:themeColor="text1" w:val="000000"/>
          <w:sz w:val="28"/>
        </w:rPr>
        <w:t xml:space="preserve">справка, оформленная получателем субсидии в произвольной форме, подтверждающая соответствие получателя субсидии требованиям, указанным в </w:t>
      </w:r>
      <w:r>
        <w:rPr>
          <w:rFonts w:ascii="Times New Roman" w:hAnsi="Times New Roman"/>
          <w:color w:themeColor="text1" w:val="000000"/>
          <w:sz w:val="28"/>
        </w:rPr>
        <w:t>части 12 настоящего Порядка</w:t>
      </w:r>
      <w:r>
        <w:rPr>
          <w:rFonts w:ascii="Times New Roman" w:hAnsi="Times New Roman"/>
          <w:sz w:val="28"/>
        </w:rPr>
        <w:t>;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color w:themeColor="text1" w:val="000000"/>
          <w:sz w:val="28"/>
        </w:rPr>
        <w:t>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право), при этом дат</w:t>
      </w:r>
      <w:r>
        <w:rPr>
          <w:rFonts w:ascii="Times New Roman" w:hAnsi="Times New Roman"/>
          <w:color w:themeColor="text1" w:val="000000"/>
          <w:sz w:val="28"/>
        </w:rPr>
        <w:t xml:space="preserve">а указанного документа не должна быть ранее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30 календарных дней до дня подачи заявления о предоставлении субсидии</w:t>
      </w:r>
      <w:r>
        <w:rPr>
          <w:rFonts w:ascii="Times New Roman" w:hAnsi="Times New Roman"/>
          <w:sz w:val="28"/>
        </w:rPr>
        <w:t>;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копии документов, подтверждающих затраты на приобретение и доставку зерновых, зернобобовых и масличных культур, в том числе:</w:t>
      </w:r>
    </w:p>
    <w:p w14:paraId="A9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Style w:val="Style_5_ch"/>
          <w:rFonts w:ascii="Times New Roman" w:hAnsi="Times New Roman"/>
          <w:color w:themeColor="text1" w:val="000000"/>
          <w:sz w:val="28"/>
        </w:rPr>
        <w:t xml:space="preserve">а) </w:t>
      </w:r>
      <w:r>
        <w:rPr>
          <w:rFonts w:ascii="Times New Roman" w:hAnsi="Times New Roman"/>
          <w:sz w:val="28"/>
        </w:rPr>
        <w:t>договоров (соглашений или контрактов);</w:t>
      </w:r>
    </w:p>
    <w:p w14:paraId="AA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  <w:highlight w:val="white"/>
        </w:rPr>
        <w:t>б) товарных накладных, и (или) счетов, и (или) счетов-фактур;</w:t>
      </w:r>
    </w:p>
    <w:p w14:paraId="AB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в) </w:t>
      </w:r>
      <w:r>
        <w:rPr>
          <w:rFonts w:ascii="Times New Roman" w:hAnsi="Times New Roman"/>
          <w:sz w:val="28"/>
          <w:highlight w:val="white"/>
        </w:rPr>
        <w:t>платежных поручений и (или) кассовых документов, а также иных документов, подтверждающих факт оплаты расходов;</w:t>
      </w:r>
    </w:p>
    <w:p w14:paraId="AC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5) </w:t>
      </w:r>
      <w:r>
        <w:rPr>
          <w:rStyle w:val="Style_5_ch"/>
          <w:rFonts w:ascii="Times New Roman" w:hAnsi="Times New Roman"/>
          <w:color w:themeColor="text1" w:val="000000"/>
          <w:sz w:val="28"/>
        </w:rPr>
        <w:t>копии документов первичного бухгалтерского учета (накладные, и (или) коносаменты, и (или) акты приема-передачи, и (или) иные документы), подтверждающих факт доставки  зерновых, зернобобовых и масличных культур.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</w:t>
      </w:r>
      <w:r>
        <w:rPr>
          <w:rFonts w:ascii="Times New Roman" w:hAnsi="Times New Roman"/>
          <w:color w:themeColor="text1" w:val="000000"/>
          <w:sz w:val="28"/>
        </w:rPr>
        <w:t>Все копии документов, указанных в частях 30 и 31 настоящего Порядка, должны быть заверены подписью руководителя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</w:t>
      </w:r>
      <w:r>
        <w:rPr>
          <w:rFonts w:ascii="Times New Roman" w:hAnsi="Times New Roman"/>
          <w:sz w:val="28"/>
        </w:rPr>
        <w:t>ления не допускаются). Указывается официальное наименование получателя субсидии, с указанием его юридического адреса и места его нахождения. Допускается употребление общепринятых аббревиатур при обозначении организационно-правовых форм в наименовании юриди</w:t>
      </w:r>
      <w:r>
        <w:rPr>
          <w:rFonts w:ascii="Times New Roman" w:hAnsi="Times New Roman"/>
          <w:sz w:val="28"/>
        </w:rPr>
        <w:t>ческого лица (например, ООО, ЗАО, АО и так далее).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</w:t>
      </w:r>
      <w:r>
        <w:rPr>
          <w:rFonts w:ascii="Times New Roman" w:hAnsi="Times New Roman"/>
          <w:sz w:val="28"/>
        </w:rPr>
        <w:t>е содержание (отсутствие части слов, цифр или предложений).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 Министерство в течение 5 рабочих дней со дня поступления документов, указанных в частях 30 и 31 настоящего Порядка, получает в отношении получателя субсидии сведения из Единого государственног</w:t>
      </w:r>
      <w:r>
        <w:rPr>
          <w:rFonts w:ascii="Times New Roman" w:hAnsi="Times New Roman"/>
          <w:sz w:val="28"/>
        </w:rPr>
        <w:t>о реестра юридических лиц, из реестра дисквалифицированных лиц, а также запрашивает информацию о соответствии получателя субсидии требованиям пунктов 2 и 3 части 12 настоящего Порядка в исполнительных органах Камчатского края.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вправе са</w:t>
      </w:r>
      <w:r>
        <w:rPr>
          <w:rFonts w:ascii="Times New Roman" w:hAnsi="Times New Roman"/>
          <w:sz w:val="28"/>
        </w:rPr>
        <w:t>мостоятельно представить в Министерство выписку из Единого государственного реестра юридических лиц и из реестра дисквалифицированных лиц.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 Министерство в течение 20 рабочих дней со дня поступления документов, указанных в частях 30 и 31 настоящего Поряд</w:t>
      </w:r>
      <w:r>
        <w:rPr>
          <w:rFonts w:ascii="Times New Roman" w:hAnsi="Times New Roman"/>
          <w:sz w:val="28"/>
        </w:rPr>
        <w:t xml:space="preserve">ка, устанавливает полноту и достоверность сведений, содержащихся в прилагаемых к заявлению документах, проводит проверку получателя субсидии на соответствие категории и требованиям, установленным частями 6 и 12 настоящего Порядка. 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Основанием для приня</w:t>
      </w:r>
      <w:r>
        <w:rPr>
          <w:rFonts w:ascii="Times New Roman" w:hAnsi="Times New Roman"/>
          <w:sz w:val="28"/>
        </w:rPr>
        <w:t>тия решения о заключении Соглашения является соответствие получателя субсидии категории и требованиям, установленным соответственно частями 6 и 12 настоящего Порядка, а также соответствие представленных получателем субсидии документов требованиям, определе</w:t>
      </w:r>
      <w:r>
        <w:rPr>
          <w:rFonts w:ascii="Times New Roman" w:hAnsi="Times New Roman"/>
          <w:sz w:val="28"/>
        </w:rPr>
        <w:t>нным в частях 30–32 настоящего Порядка.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Заключение Соглашения осуществляется в следующем порядке и сроки: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Министерство в течение 5 рабочих дней со дня принятия решения о заключении с получателем субсидии Соглашения направляет получателю субсидии соо</w:t>
      </w:r>
      <w:r>
        <w:rPr>
          <w:rFonts w:ascii="Times New Roman" w:hAnsi="Times New Roman"/>
          <w:sz w:val="28"/>
        </w:rPr>
        <w:t>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 и проекта Соглашения;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в течение</w:t>
      </w:r>
      <w:r>
        <w:rPr>
          <w:rFonts w:ascii="Times New Roman" w:hAnsi="Times New Roman"/>
          <w:sz w:val="28"/>
        </w:rPr>
        <w:t xml:space="preserve">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Министерство подписывает с получателем субсидии и регистрирует Соглашени</w:t>
      </w:r>
      <w:r>
        <w:rPr>
          <w:rFonts w:ascii="Times New Roman" w:hAnsi="Times New Roman"/>
          <w:sz w:val="28"/>
        </w:rPr>
        <w:t>е в срок, не позднее 5 рабочих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почтовым отправлением или нарочно;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Соглашение считается заключенным п</w:t>
      </w:r>
      <w:r>
        <w:rPr>
          <w:rFonts w:ascii="Times New Roman" w:hAnsi="Times New Roman"/>
          <w:sz w:val="28"/>
        </w:rPr>
        <w:t>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субсидии;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течение 3 рабочих дней после заключения Соглашения Министерство в цел</w:t>
      </w:r>
      <w:r>
        <w:rPr>
          <w:rFonts w:ascii="Times New Roman" w:hAnsi="Times New Roman"/>
          <w:sz w:val="28"/>
        </w:rPr>
        <w:t>ях дальнейшего перечисления денежных средств получателю субсидии готовит по установленной Министерством форме реестр на перечисление субсидии.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 Перечисление субсидии на расчетный счет или корреспондентский счет получателя субсидии, открытый в учреждения</w:t>
      </w:r>
      <w:r>
        <w:rPr>
          <w:rFonts w:ascii="Times New Roman" w:hAnsi="Times New Roman"/>
          <w:sz w:val="28"/>
        </w:rPr>
        <w:t>х Центрального банка Российской Федерации или кредитной организации, реквизиты которого указаны в Соглашении, осуществляется Министерством не позднее 10 рабочего дня, следующего за днем принятия решения о предоставлении субсидии, путем оформления и предост</w:t>
      </w:r>
      <w:r>
        <w:rPr>
          <w:rFonts w:ascii="Times New Roman" w:hAnsi="Times New Roman"/>
          <w:sz w:val="28"/>
        </w:rPr>
        <w:t>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части 2 настоящего Порядка.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 Основаниями для принятия решения об отказе в заключении Соглашения и предоставлении субсидии являются: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4" w:name="sub_70421"/>
      <w:r>
        <w:rPr>
          <w:rFonts w:ascii="Times New Roman" w:hAnsi="Times New Roman"/>
          <w:sz w:val="28"/>
        </w:rPr>
        <w:t>1) несоответствие получателя субсидии категории и требованиям, установленным соответственно частями 6 и 12 настоящего Порядка;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5" w:name="sub_70422"/>
      <w:bookmarkEnd w:id="4"/>
      <w:r>
        <w:rPr>
          <w:rFonts w:ascii="Times New Roman" w:hAnsi="Times New Roman"/>
          <w:sz w:val="28"/>
        </w:rPr>
        <w:t>2)</w:t>
      </w:r>
      <w:bookmarkStart w:id="6" w:name="sub_70423"/>
      <w:bookmarkEnd w:id="5"/>
      <w:r>
        <w:rPr>
          <w:rFonts w:ascii="Times New Roman" w:hAnsi="Times New Roman"/>
          <w:sz w:val="28"/>
        </w:rPr>
        <w:t> несоответствие пред</w:t>
      </w:r>
      <w:r>
        <w:rPr>
          <w:rFonts w:ascii="Times New Roman" w:hAnsi="Times New Roman"/>
          <w:sz w:val="28"/>
        </w:rPr>
        <w:t>ставленных получателем субсидии документов требованиям, определенным в частях 30–32 настоящего Порядка, или непредставление (представление не в полном объеме) указанных документов;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7" w:name="sub_70424"/>
      <w:bookmarkEnd w:id="6"/>
      <w:r>
        <w:rPr>
          <w:rFonts w:ascii="Times New Roman" w:hAnsi="Times New Roman"/>
          <w:sz w:val="28"/>
        </w:rPr>
        <w:t>3) установление факта недостоверности представленной получателем субсидии и</w:t>
      </w:r>
      <w:r>
        <w:rPr>
          <w:rFonts w:ascii="Times New Roman" w:hAnsi="Times New Roman"/>
          <w:sz w:val="28"/>
        </w:rPr>
        <w:t>нформации;</w:t>
      </w:r>
      <w:bookmarkEnd w:id="7"/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обращение в Министерство за предоставлением субсидии позднее срока, предусмотренного частью 30 настоящего Порядка;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недостаточность лимитов бюджетных обязательств, предусмотренных частью 2 настоящего Порядка.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В случае принятия решения о</w:t>
      </w:r>
      <w:r>
        <w:rPr>
          <w:rFonts w:ascii="Times New Roman" w:hAnsi="Times New Roman"/>
          <w:sz w:val="28"/>
        </w:rPr>
        <w:t>б отказе в предоставлении субсидии Министерство направляет в течение 5 рабочих дней со дня принятия указанного решения уведомление с мотивированным пояснением причин отказа посредством электронной связи, почтовым отправлением, нарочным способом или иным сп</w:t>
      </w:r>
      <w:r>
        <w:rPr>
          <w:rFonts w:ascii="Times New Roman" w:hAnsi="Times New Roman"/>
          <w:sz w:val="28"/>
        </w:rPr>
        <w:t xml:space="preserve">особом, обеспечивающим подтверждение получения уведомления. 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Обязательными условиями предоставления субсидии, включаемыми в Соглашение, являются:</w:t>
      </w:r>
    </w:p>
    <w:p w14:paraId="C3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1) 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</w:t>
      </w:r>
      <w:r>
        <w:rPr>
          <w:rFonts w:ascii="Times New Roman" w:hAnsi="Times New Roman"/>
          <w:color w:themeColor="text1" w:val="000000"/>
          <w:sz w:val="28"/>
        </w:rPr>
        <w:t>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1</w:t>
      </w:r>
      <w:r>
        <w:rPr>
          <w:rFonts w:ascii="Times New Roman" w:hAnsi="Times New Roman"/>
          <w:color w:themeColor="text1" w:val="000000"/>
          <w:sz w:val="28"/>
        </w:rPr>
        <w:t xml:space="preserve"> и 269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 xml:space="preserve">2 </w:t>
      </w:r>
      <w:r>
        <w:rPr>
          <w:rFonts w:ascii="Times New Roman" w:hAnsi="Times New Roman"/>
          <w:color w:themeColor="text1" w:val="000000"/>
          <w:sz w:val="28"/>
        </w:rPr>
        <w:t>Бюджетного кодекса Российской Федерации;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принятие получателем субсидии обязательства о предоставлении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 принятие получателем субсидии обязательства 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согласие получателя субсидии на осуществление Министерством согласования новых условий Соглашения в случае уменьшения Министерству ранее доведенных лимитов бюджетных обязательств на цель, указанную в части 1 настоящего Порядка, приводящего к невозможности предоставления субсидии в размере, указанном в Соглашении, или расторжение Соглашения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условиям;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принятие получателем субсидии обязательства о представлении отчета о достижении значений результатов предоставления субсидии</w:t>
      </w:r>
      <w:r>
        <w:rPr>
          <w:rFonts w:ascii="Times New Roman" w:hAnsi="Times New Roman"/>
          <w:sz w:val="28"/>
        </w:rPr>
        <w:t>.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Рас</w:t>
      </w:r>
      <w:r>
        <w:rPr>
          <w:rFonts w:ascii="Times New Roman" w:hAnsi="Times New Roman"/>
          <w:sz w:val="28"/>
        </w:rPr>
        <w:t>чет объема субсидии осуществляется по следующей формуле: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A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Сi = Vпр *СТ, где:</w:t>
      </w:r>
    </w:p>
    <w:p w14:paraId="CB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Сi – объем субсидии, предоставляемой i-му получателю субсидии на возмещение части затрат на приобретение и доставку зерновых, зернобобовых и масличных культур (рублей); 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Vпр</w:t>
      </w:r>
      <w:r>
        <w:rPr>
          <w:rFonts w:ascii="Times New Roman" w:hAnsi="Times New Roman"/>
          <w:sz w:val="28"/>
        </w:rPr>
        <w:t xml:space="preserve"> – объем приобретенных и доставленных зерновых, зернобобовых и масличных культур (тонн);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 – ставка субсидии.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объема субсиди</w:t>
      </w:r>
      <w:r>
        <w:rPr>
          <w:rFonts w:ascii="Times New Roman" w:hAnsi="Times New Roman"/>
          <w:sz w:val="28"/>
        </w:rPr>
        <w:t>и принимаются значения, округленные до трех знаков после запятой.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42. Для предоставления субсидии ставка субсидии составляет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22 000 рублей на одну тонну зерновых, зернобобовых и масличных культур.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Распределение субсидии между получателями субсидии осу</w:t>
      </w:r>
      <w:r>
        <w:rPr>
          <w:rFonts w:ascii="Times New Roman" w:hAnsi="Times New Roman"/>
          <w:sz w:val="28"/>
        </w:rPr>
        <w:t>ществляется в пределах бюджетных ассигнований, предусмотренных на текущий финансовый год.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невозможности предоставления получателю субсидии, соответствующему требованиям, установленным настоящим Порядком, субсидии в текущем финансовом году в связи </w:t>
      </w:r>
      <w:r>
        <w:rPr>
          <w:rFonts w:ascii="Times New Roman" w:hAnsi="Times New Roman"/>
          <w:sz w:val="28"/>
        </w:rPr>
        <w:t>с недостаточностью лимитов бюджетных обязательств, указанных в части 2 настоящего Порядка, субсидия предоставляется такому получателю субсидии в очередном финансовом году без повторного прохождения отбора.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В случае нарушения получателем субсидии порядк</w:t>
      </w:r>
      <w:r>
        <w:rPr>
          <w:rFonts w:ascii="Times New Roman" w:hAnsi="Times New Roman"/>
          <w:sz w:val="28"/>
        </w:rPr>
        <w:t>а и сроков заключения Соглашения, установленных частью 36 настоящего Порядка, получатель субсидии признается уклонившимся от заключения Соглашения.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 Результатом предоставления субсидии является объем приобретенных и доставленных зерновых, зернобобовых и масличных куль</w:t>
      </w:r>
      <w:r>
        <w:rPr>
          <w:rFonts w:ascii="Times New Roman" w:hAnsi="Times New Roman"/>
          <w:sz w:val="28"/>
        </w:rPr>
        <w:t xml:space="preserve">тур по состоянию на 1 число месяца обращения за предоставлением субсидии (тонн).  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46. 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а </w:t>
      </w:r>
      <w:r>
        <w:rPr>
          <w:rFonts w:ascii="Times New Roman" w:hAnsi="Times New Roman"/>
          <w:sz w:val="28"/>
        </w:rPr>
        <w:t>также формы предоставления получателем субсидии отчетности о достижении показателя устанавливаются в Соглашении.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Получатель субсидии представляет в Министерство отчет о достижении значений результатов предоставления субсидии в срок не позднее 25 числа </w:t>
      </w:r>
      <w:r>
        <w:rPr>
          <w:rFonts w:ascii="Times New Roman" w:hAnsi="Times New Roman"/>
          <w:sz w:val="28"/>
        </w:rPr>
        <w:t>месяца, следующего за отчетным годом, по форме, установленной Соглашением.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48. </w:t>
      </w:r>
      <w:r>
        <w:rPr>
          <w:rStyle w:val="Style_6_ch"/>
          <w:rFonts w:ascii="Times New Roman" w:hAnsi="Times New Roman"/>
          <w:sz w:val="28"/>
        </w:rPr>
        <w:t>В течение года в случаях, предусмотренных законодательством Российской Федерации и (или) законодательством Камчатского края, в Соглашение могут б</w:t>
      </w:r>
      <w:r>
        <w:rPr>
          <w:rStyle w:val="Style_6_ch"/>
          <w:rFonts w:ascii="Times New Roman" w:hAnsi="Times New Roman"/>
          <w:sz w:val="28"/>
        </w:rPr>
        <w:t>ыть внесены изменения. Внесение изменений в Соглашение оформляется в виде дополнительного соглашения.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Министерство в течение 7 рабочих дней со дня принятия решения о заключении дополнительного соглашения, уведомляет получателей субсидии, с которыми заключе</w:t>
      </w:r>
      <w:r>
        <w:rPr>
          <w:rStyle w:val="Style_6_ch"/>
          <w:rFonts w:ascii="Times New Roman" w:hAnsi="Times New Roman"/>
          <w:sz w:val="28"/>
        </w:rPr>
        <w:t>но Соглашение о данном намерении посредством электронной связи, нарочно или почтовым отправлением.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Получатель субсидии в течение 10 рабочих дней со дня получения уведомления, указанного в настоящей части, но не позднее 20 декабря соответствующего финансово</w:t>
      </w:r>
      <w:r>
        <w:rPr>
          <w:rStyle w:val="Style_6_ch"/>
          <w:rFonts w:ascii="Times New Roman" w:hAnsi="Times New Roman"/>
          <w:sz w:val="28"/>
        </w:rPr>
        <w:t>го года, организует подписание дополнительного соглашения на бумажном носителе, и направляет два экземпляра дополнительных соглашений в адрес Министерства нарочным способом или посредством почтового отправления.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Министерство в течение 5 рабочих дней со дня</w:t>
      </w:r>
      <w:r>
        <w:rPr>
          <w:rStyle w:val="Style_6_ch"/>
          <w:rFonts w:ascii="Times New Roman" w:hAnsi="Times New Roman"/>
          <w:sz w:val="28"/>
        </w:rPr>
        <w:t xml:space="preserve"> получения, подписанного получателем субсидии дополнительного соглашения к Соглашению, организует его подписание на бумажном носителе, и направляет один экземпляр дополнительного соглашения в адрес получателя субсидии посредством почтового отправления или </w:t>
      </w:r>
      <w:r>
        <w:rPr>
          <w:rStyle w:val="Style_6_ch"/>
          <w:rFonts w:ascii="Times New Roman" w:hAnsi="Times New Roman"/>
          <w:sz w:val="28"/>
        </w:rPr>
        <w:t>нарочным способом.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</w:t>
      </w:r>
      <w:r>
        <w:rPr>
          <w:rFonts w:ascii="Times New Roman" w:hAnsi="Times New Roman"/>
          <w:sz w:val="28"/>
        </w:rPr>
        <w:t xml:space="preserve">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50. В случае нарушения условий, порядка предоставления субсидии,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а также обязательств по достижению значения результата предоставления субсидии, получатель субсидии обязан возвратить денежные средства в краевой бюджет в полном объеме.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 В случае выявления, в том числе по фактам проверок, проведенных Министерством и (или) органами государственного финансового контроля, нарушений, указанных в части 50</w:t>
      </w:r>
      <w:r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>, получатель субсидии обязан возвратить денежные средства в краевой бюджет в следующем порядке и сроки:</w:t>
      </w: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в случае выявления нарушений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нарушений Министерством – в течение 20 рабочих дней со дня получения требования Министерства.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 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части 50 настоящего Порядка.</w:t>
      </w:r>
    </w:p>
    <w:p w14:paraId="E1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53. При невозврате средств субсидии в сроки, установленные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частью 51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</w:t>
      </w:r>
      <w:r>
        <w:rPr>
          <w:rFonts w:ascii="Times New Roman" w:hAnsi="Times New Roman"/>
          <w:sz w:val="28"/>
        </w:rPr>
        <w:t xml:space="preserve"> в краевой бюджет</w:t>
      </w:r>
      <w:r>
        <w:rPr>
          <w:rFonts w:ascii="Times New Roman" w:hAnsi="Times New Roman"/>
          <w:sz w:val="28"/>
        </w:rPr>
        <w:t>.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7" w:type="paragraph">
    <w:name w:val="Balloon Text"/>
    <w:basedOn w:val="Style_5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5_ch"/>
    <w:link w:val="Style_7"/>
    <w:rPr>
      <w:rFonts w:ascii="Segoe UI" w:hAnsi="Segoe UI"/>
      <w:sz w:val="18"/>
    </w:rPr>
  </w:style>
  <w:style w:styleId="Style_8" w:type="paragraph">
    <w:name w:val="toc 2"/>
    <w:next w:val="Style_5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15" w:type="paragraph">
    <w:name w:val="Заголовок 3 Знак"/>
    <w:link w:val="Style_15_ch"/>
    <w:rPr>
      <w:rFonts w:ascii="XO Thames" w:hAnsi="XO Thames"/>
      <w:b w:val="1"/>
      <w:sz w:val="26"/>
    </w:rPr>
  </w:style>
  <w:style w:styleId="Style_15_ch" w:type="character">
    <w:name w:val="Заголовок 3 Знак"/>
    <w:link w:val="Style_15"/>
    <w:rPr>
      <w:rFonts w:ascii="XO Thames" w:hAnsi="XO Thames"/>
      <w:b w:val="1"/>
      <w:sz w:val="26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Endnote"/>
    <w:link w:val="Style_16"/>
    <w:rPr>
      <w:rFonts w:ascii="XO Thames" w:hAnsi="XO Thames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Гиперссылка2"/>
    <w:link w:val="Style_18_ch"/>
    <w:rPr>
      <w:color w:val="0000FF"/>
      <w:u w:val="single"/>
    </w:rPr>
  </w:style>
  <w:style w:styleId="Style_18_ch" w:type="character">
    <w:name w:val="Гиперссылка2"/>
    <w:link w:val="Style_18"/>
    <w:rPr>
      <w:color w:val="0000FF"/>
      <w:u w:val="single"/>
    </w:rPr>
  </w:style>
  <w:style w:styleId="Style_19" w:type="paragraph">
    <w:name w:val="toc 3"/>
    <w:next w:val="Style_5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Plain Text"/>
    <w:basedOn w:val="Style_5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Plain Text"/>
    <w:basedOn w:val="Style_5_ch"/>
    <w:link w:val="Style_20"/>
    <w:rPr>
      <w:rFonts w:ascii="Calibri" w:hAnsi="Calibri"/>
    </w:rPr>
  </w:style>
  <w:style w:styleId="Style_21" w:type="paragraph">
    <w:name w:val="Гиперссылка1"/>
    <w:basedOn w:val="Style_22"/>
    <w:link w:val="Style_21_ch"/>
    <w:rPr>
      <w:color w:themeColor="hyperlink" w:val="0563C1"/>
      <w:u w:val="single"/>
    </w:rPr>
  </w:style>
  <w:style w:styleId="Style_21_ch" w:type="character">
    <w:name w:val="Гиперссылка1"/>
    <w:basedOn w:val="Style_22_ch"/>
    <w:link w:val="Style_21"/>
    <w:rPr>
      <w:color w:themeColor="hyperlink" w:val="0563C1"/>
      <w:u w:val="single"/>
    </w:rPr>
  </w:style>
  <w:style w:styleId="Style_23" w:type="paragraph">
    <w:name w:val="heading 5"/>
    <w:next w:val="Style_5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3_ch" w:type="character">
    <w:name w:val="heading 5"/>
    <w:link w:val="Style_23"/>
    <w:rPr>
      <w:rFonts w:ascii="XO Thames" w:hAnsi="XO Thames"/>
      <w:b w:val="1"/>
    </w:rPr>
  </w:style>
  <w:style w:styleId="Style_24" w:type="paragraph">
    <w:name w:val="heading 1"/>
    <w:next w:val="Style_5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</w:rPr>
  </w:style>
  <w:style w:styleId="Style_26_ch" w:type="character">
    <w:name w:val="Footnote"/>
    <w:link w:val="Style_26"/>
    <w:rPr>
      <w:rFonts w:ascii="XO Thames" w:hAnsi="XO Thames"/>
    </w:rPr>
  </w:style>
  <w:style w:styleId="Style_27" w:type="paragraph">
    <w:name w:val="toc 1"/>
    <w:next w:val="Style_5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List Paragraph"/>
    <w:basedOn w:val="Style_5"/>
    <w:link w:val="Style_29_ch"/>
    <w:pPr>
      <w:ind w:firstLine="0" w:left="720"/>
      <w:contextualSpacing w:val="1"/>
    </w:pPr>
  </w:style>
  <w:style w:styleId="Style_29_ch" w:type="character">
    <w:name w:val="List Paragraph"/>
    <w:basedOn w:val="Style_5_ch"/>
    <w:link w:val="Style_29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footer"/>
    <w:basedOn w:val="Style_5"/>
    <w:link w:val="Style_3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1_ch" w:type="character">
    <w:name w:val="footer"/>
    <w:basedOn w:val="Style_5_ch"/>
    <w:link w:val="Style_31"/>
    <w:rPr>
      <w:rFonts w:ascii="Times New Roman" w:hAnsi="Times New Roman"/>
      <w:sz w:val="28"/>
    </w:rPr>
  </w:style>
  <w:style w:styleId="Style_32" w:type="paragraph">
    <w:name w:val="toc 9"/>
    <w:next w:val="Style_5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5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5"/>
    <w:link w:val="Style_34_ch"/>
    <w:uiPriority w:val="39"/>
    <w:pPr>
      <w:ind w:firstLine="0" w:left="800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35" w:type="paragraph">
    <w:name w:val="Subtitle"/>
    <w:next w:val="Style_5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" w:type="paragraph">
    <w:name w:val="Обычный1"/>
    <w:link w:val="Style_3_ch"/>
  </w:style>
  <w:style w:styleId="Style_3_ch" w:type="character">
    <w:name w:val="Обычный1"/>
    <w:link w:val="Style_3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36" w:type="paragraph">
    <w:name w:val="Title"/>
    <w:next w:val="Style_5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5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39" w:type="paragraph">
    <w:name w:val="heading 2"/>
    <w:next w:val="Style_5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4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2023-10-27T05:27:03Z</dcterms:modified>
</cp:coreProperties>
</file>