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27966" w:rsidP="0062796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25.04.2011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153-П «Об утверждении Положения о Министерстве сельского хозяйства, пищевой и перерабатывающей промышленности Камчатского края»</w:t>
            </w:r>
          </w:p>
        </w:tc>
      </w:tr>
    </w:tbl>
    <w:p w:rsidR="004E00B2" w:rsidRPr="004549E8" w:rsidRDefault="004E00B2" w:rsidP="0026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2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966" w:rsidRPr="00627966" w:rsidRDefault="00627966" w:rsidP="00627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6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27966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Камчатского края от 25.04.2011 № 153-П «Об утверждении Положения о Министерстве сельского хозяйства, пищевой и перерабатывающей промышленности Камчатского края» изменения</w:t>
      </w:r>
      <w:r w:rsidR="00F14584">
        <w:rPr>
          <w:rFonts w:ascii="Times New Roman" w:hAnsi="Times New Roman" w:cs="Times New Roman"/>
          <w:bCs/>
          <w:sz w:val="28"/>
          <w:szCs w:val="28"/>
        </w:rPr>
        <w:t xml:space="preserve">, изложив его в редакции согласно </w:t>
      </w:r>
      <w:proofErr w:type="gramStart"/>
      <w:r w:rsidRPr="00627966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627966">
        <w:rPr>
          <w:rFonts w:ascii="Times New Roman" w:hAnsi="Times New Roman" w:cs="Times New Roman"/>
          <w:bCs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966">
        <w:rPr>
          <w:rFonts w:ascii="Times New Roman" w:hAnsi="Times New Roman" w:cs="Times New Roman"/>
          <w:bCs/>
          <w:sz w:val="28"/>
          <w:szCs w:val="28"/>
        </w:rPr>
        <w:t>постановлению.</w:t>
      </w:r>
    </w:p>
    <w:p w:rsidR="006664BC" w:rsidRDefault="00627966" w:rsidP="00627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66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2796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966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4C1C88" w:rsidRDefault="004C1C88" w:rsidP="002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24C" w:rsidRDefault="0091224C" w:rsidP="002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179" w:rsidRDefault="00265179" w:rsidP="00265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26D5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F26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26D53" w:rsidP="00F26D5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F268A2" w:rsidRDefault="00F268A2" w:rsidP="002C2B5A"/>
    <w:p w:rsidR="00F268A2" w:rsidRDefault="00F268A2" w:rsidP="002C2B5A"/>
    <w:p w:rsidR="00F14584" w:rsidRDefault="00F14584" w:rsidP="002C2B5A"/>
    <w:p w:rsidR="00F14584" w:rsidRDefault="00F14584" w:rsidP="002C2B5A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268A2" w:rsidRPr="004C0A8C" w:rsidTr="00436291">
        <w:trPr>
          <w:jc w:val="right"/>
        </w:trPr>
        <w:tc>
          <w:tcPr>
            <w:tcW w:w="4557" w:type="dxa"/>
          </w:tcPr>
          <w:p w:rsidR="00F268A2" w:rsidRPr="00F254EC" w:rsidRDefault="00F268A2" w:rsidP="00F268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8C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к постановлению Правительства Камчатского края </w:t>
            </w:r>
            <w:r w:rsidRPr="004C0A8C">
              <w:rPr>
                <w:rFonts w:ascii="Times New Roman" w:hAnsi="Times New Roman" w:cs="Times New Roman"/>
                <w:sz w:val="28"/>
              </w:rPr>
              <w:br/>
              <w:t xml:space="preserve">от </w:t>
            </w:r>
            <w:r w:rsidRPr="00F254EC">
              <w:rPr>
                <w:rFonts w:ascii="Times New Roman" w:hAnsi="Times New Roman" w:cs="Times New Roman"/>
                <w:sz w:val="24"/>
                <w:szCs w:val="24"/>
              </w:rPr>
              <w:t xml:space="preserve">[Дата регистрации] № [Номер документа] </w:t>
            </w:r>
          </w:p>
          <w:p w:rsidR="00F268A2" w:rsidRPr="004C0A8C" w:rsidRDefault="00F268A2" w:rsidP="00F26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68A2" w:rsidRDefault="00F268A2" w:rsidP="00F26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5594B" w:rsidRPr="0055594B" w:rsidRDefault="0055594B" w:rsidP="00555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о Министерстве сельского хозяйства, пищевой и перерабатывающей промышленности камчатского края</w:t>
      </w:r>
    </w:p>
    <w:p w:rsidR="0055594B" w:rsidRPr="0055594B" w:rsidRDefault="0055594B" w:rsidP="00555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594B" w:rsidRPr="0055594B" w:rsidRDefault="0055594B" w:rsidP="00555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1. Общие положения</w:t>
      </w:r>
    </w:p>
    <w:p w:rsidR="0055594B" w:rsidRPr="0055594B" w:rsidRDefault="0055594B" w:rsidP="0055594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1. Министерство сельского хозяйства, пищевой и перерабатывающей промышленности Камчатского края (далее – Министерство) является исполнительным органом Камчатского края, участвующим в проведении государственной политики, осуществляющим на территории Камчатского края выработку и реализацию региональной политики, нормативное правовое регулирование и иные правоприменительные функции в соответствующей сфере деятельности.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2. Министерство является исполнительным органом Камчатского края, уполномоченным в сферах: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развития сельского хозяйства;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мелиорации земель;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племенного животноводства;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обеспечения государственной поддержки северного оленеводства;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5) обеспечения продовольственной безопасности;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6) пищевой и перерабатывающей (за исключением </w:t>
      </w:r>
      <w:proofErr w:type="spellStart"/>
      <w:r w:rsidRPr="0055594B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55594B">
        <w:rPr>
          <w:rFonts w:ascii="Times New Roman" w:hAnsi="Times New Roman" w:cs="Times New Roman"/>
          <w:sz w:val="28"/>
          <w:szCs w:val="28"/>
        </w:rPr>
        <w:t>) промышленности (далее – пищевая и перерабатывающая промышленность).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3. Министерство является исполнительным органом Камчатского края, проводящим государственную политику и осуществляющим управление в сфере агропромышленного комплекса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4. Министерство является исполнительным органом Камчатского края уполномоченным на реализацию на территории Камчатского края: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1) государственной </w:t>
      </w:r>
      <w:hyperlink r:id="rId9">
        <w:r w:rsidRPr="0055594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r w:rsidR="000D411D">
        <w:rPr>
          <w:rFonts w:ascii="Times New Roman" w:hAnsi="Times New Roman" w:cs="Times New Roman"/>
          <w:sz w:val="28"/>
          <w:szCs w:val="28"/>
        </w:rPr>
        <w:t>п</w:t>
      </w:r>
      <w:r w:rsidRPr="0055594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14.07.2012 № 717;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2) государственной </w:t>
      </w:r>
      <w:hyperlink r:id="rId10">
        <w:r w:rsidRPr="0055594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территорий», утвержденной </w:t>
      </w:r>
      <w:r w:rsidR="000D411D">
        <w:rPr>
          <w:rFonts w:ascii="Times New Roman" w:hAnsi="Times New Roman" w:cs="Times New Roman"/>
          <w:sz w:val="28"/>
          <w:szCs w:val="28"/>
        </w:rPr>
        <w:t>п</w:t>
      </w:r>
      <w:r w:rsidRPr="0055594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31.05.2019 № 696;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3) 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</w:t>
      </w:r>
      <w:r w:rsidRPr="0055594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14.05.2021 № 731.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5. Министерство в своей деятельности руководствуется </w:t>
      </w:r>
      <w:hyperlink r:id="rId11">
        <w:r w:rsidRPr="005559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2">
        <w:r w:rsidRPr="0055594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6. 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7. 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8. Министерство по вопросам, отнесенным к его компетенции, издает приказы.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9. Министерство обладает правами юридического лица, имеет самостоятельный баланс, лицевые счета, открываемые в министерстве финансов Камчатского края и в управлении Федерального казначейства по Камчатскому краю, гербовую и иные печати, штампы и бланки со своим наименованием.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10. Финансирование деятельности Министерства осуществляется за счет средств краевого бюджета, предусмотренных на обеспечение его деятельности. 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11. 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12. 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13. 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14. Министерство осуществляет закупки товаров, работ, услуг для обеспечения нужд в установленной сфере деятельности Министерства,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15. Полное официальное наименование Министерства: Министерство сельского хозяйства, пищевой и перерабатывающей промышленности Камчатского края. Сокращенное официальное наименование Министерства: </w:t>
      </w:r>
      <w:proofErr w:type="spellStart"/>
      <w:r w:rsidRPr="0055594B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55594B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16. Юридический адрес (место нахождения) Министерства: 683017, г. Петропавловск-Камчатский, ул. Владивостокская, д. 2/1.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Министерства: MinSelHoz@Kamgov.ru.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2. Задачи Министерства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17.  Создание благоприятных условий для эффективного развития отраслей сельского хозяйства, в том числе животноводства, растениеводства, северного оленеводства, мелиорации земель, плодородия земель сельскохозяйственного назначения, пищевой и перерабатывающей промышленности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18. Комплексное развитие сельских территорий, повышение уровня жизни сельского населения в рамках реализации государственной </w:t>
      </w:r>
      <w:hyperlink r:id="rId13">
        <w:r w:rsidRPr="0055594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территорий», утвержденной </w:t>
      </w:r>
      <w:r w:rsidR="00462039">
        <w:rPr>
          <w:rFonts w:ascii="Times New Roman" w:hAnsi="Times New Roman" w:cs="Times New Roman"/>
          <w:sz w:val="28"/>
          <w:szCs w:val="28"/>
        </w:rPr>
        <w:t>п</w:t>
      </w:r>
      <w:r w:rsidRPr="0055594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31.05.2019 № 696.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19. Реализация мер, направленных на создание и развитие малых форм хозяйствования в сфере агропромышленного комплекса и системы потребительской сельскохозяйственной кооперации.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3. Функции Министерства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20. Министерство несет ответственность за осуществление следующих функций государственного управления: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управление сельским хозяйством (01.03);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управление пищевой и перерабатывающей промышленностью (01.02.03);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управление производством сельскохозяйственной продукции (01.03.01).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21. Министерство взаимодействует с: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Министерством экономического развития Камчатского края – при осуществлении функции: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а) управление социально-экономическим развитием (01.01); 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б) управление развитием малого и среднего предпринимательства (01.01.03);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в) управление инвестиционной деятельностью (01.12);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Министерством по делам местного самоуправления и развитию Корякского округа Камчатского края при осуществлении функции – управление территориальным развитием (01.01.02);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Агентством по ветеринарии Камчатского края при осуществлении функции – управление ветеринарией (01.03.02);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Министерством рыбного хозяйства Камчатского края при осуществлении функции – управление рыбной промышленностью (01.02.04);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5) Министерством транспорта и дорожного строительства Камчатского края при осуществлении следующих функций: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а) управление транспортным комплексом (01.04);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б) управление дорожным комплексом (01.05);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lastRenderedPageBreak/>
        <w:t>6) Министерством строительства и жилищной политики Камчатского края при осуществлении функции – управление строительством и реконструкцией (01.06.02);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7) Министерством цифрового развития Камчатского края при осуществлении функции – управление цифровой трансформацией, информатизацией (01.10.01);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8) Агентством записи актов гражданского состояния и архивного дела Камчатского края при осуществлении функции – управление в области архивного дела (01.10.03);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9) Министерством труда и развития кадрового потенциала Камчатского края при осуществлении функции – управление трудом и занятостью (01.11);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10) Министерством финансов Камчатского края при осуществлении функции – управление государственными финансами (02.01);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11) Министерством имущественных и земельных отношений Камчатского края при осуществлении функции – управление имуществом и земельными ресурсами (03.01);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12) Министерством здравоохранения Камчатского края при осуществлении функции – управление в сфере здравоохранения (04.01);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13) Министерством образования Камчатского края при осуществлении функции – управление в сфере образования (04.02);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14) Министерством культуры Камчатского края при осуществлении функции – управление в сфере культуры (04.03);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15) Министерством развития гражданского общества и молодежи Камчатского края при осуществлении функции – управление в области национальной политики (04.08);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16) Министерством природных ресурсов и экологии Камчатского края при осуществлении функции – управление в области использования природных ресурсов и охраны окружающей среды (05.01);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17) Агентством лесного хозяйства Камчатского края при осуществлении функции – регулирование отношений в области использования, охраны, защиты лесного фонда и воспроизводства лесов, лесоразведения (05.01.02);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18) Министерством жилищно-коммунального хозяйства и энергетики Камчатского края при осуществлении функции – реализация государственной политики в области обращения с отходами (05.01.03);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19) Министерством по чрезвычайным ситуациям Камчатского края при осуществлении функции – управление в области гражданской обороны, мобилизационной подготовки и мобилизации (06.01).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4. Полномочия Министерства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22. 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lastRenderedPageBreak/>
        <w:t xml:space="preserve">23. На основании и во исполнение </w:t>
      </w:r>
      <w:hyperlink r:id="rId14">
        <w:r w:rsidRPr="0055594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в установленных сферах деятельности, в том числе: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об утверждении перечня сельских агломераций, расположенных на территории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об утверждении перечня сельских населенных пунктов, входящие в состав городских поселений, муниципальных округов, городских округов, рабочих поселков, наделенных статусом городских поселений, рабочих поселков, входящие в состав городских поселений, муниципальных округов, городских округов на территории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24. В сфере развития сельского хозяйства: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осуществляет поддержку сельскохозяйственного производства (за исключением мероприятий, предусмотренных федеральными целевыми программами);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разрабатывает и реализует государственные программы (подпрограммы) Камчатского края, содержащие мероприятия, направленные на развитие малого и среднего предпринимательства, и проектов в области развития субъектов малого и среднего предпринимательства;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реализует государственную программу развития сельского хозяйства и регулирования рынков сельскохозяйственной продукции, сырья и продовольствия посредством осуществления целевых программ, иных мероприятий в сфере развития сельского хозяйства и регулирования рынков сельскохозяйственной продукции, сырья и продовольствия.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25. В сфере мелиорации земель: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осуществляет владение, пользование, распоряжение и управление отнесенными к собственности Камчатского края государственными мелиоративными системами и отдельно расположенными гидротехническими сооружениями;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разрабатывает и реализует государственные программы Камчатского края в сфере мелиорации земель и осуществляет контроль за их выполнением;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осуществляет финансирование мелиорации земель (мелиоративных мероприятий), обеспечиваемой отнесенными к собственности Камчатского края государственными мелиоративными системами и отдельно расположенными гидротехническими сооружениями, содержания мелиоративных защитных лесных насаждений, расположенных на земельных участках, находящихся в собственности Камчатского края и не переданных в пользование третьим лицам, а также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осуществляет государственное управление в сфере мелиорации земель;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lastRenderedPageBreak/>
        <w:t>5) осуществляет учет мелиоративных защитных лесных насаждений.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26. В сфере племенного животноводства: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осуществляет управление в сфере племенного животноводства;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обеспечивает надлежащую экспертизу племенной продукции (материала) и выдают племенные свидетельства;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ведет государственную книгу племенных животных;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организует разработку и реализацию государственных программ Камчатского края развития племенного животноводства;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5) обобщает данные о бонитировке и информируют заинтересованных лиц о ее результатах в целях стимулирования эффективного использования высокоценных племенных животных;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6) осуществляет государственный надзор в сфере племенного животноводства в порядке, установленном Правительством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7) утверждает и реализует краевые ведомственные целевые программы Камчатского края развития племенного животноводства.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27. В сфере обеспечения государственной поддержки северного оленеводства: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разрабатывает проекты государственных программ Камчатского края, содержащих мероприятия, направленные на поддержку и развитие северного оленеводства, и участие в их реализации;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осуществляет разработку, утверждение и реализацию краевых ведомственных целевых программ Камчатского края, направленных на поддержку и развитие северного оленеводства.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28. В сфере продовольственной безопасности: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организует формирование и поддержание необходимых запасов и резервов продовольствия в Камчатском крае;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обеспечивает ведение мониторинга состояния продовольственной безопасности на территории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предоставляет информацию, связанную с продовольственной безопасностью, в государственные информационные ресурсы;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осуществляют меры по обеспечению физической доступности продовольствия в населенных пунктах, удаленных от торговых объектов (в части развития производства сельскохозяйственной продукции, сырья и продовольствия);</w:t>
      </w:r>
    </w:p>
    <w:p w:rsidR="0055594B" w:rsidRPr="0055594B" w:rsidRDefault="00BE320E" w:rsidP="00BE3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5594B" w:rsidRPr="0055594B">
        <w:rPr>
          <w:rFonts w:ascii="Times New Roman" w:hAnsi="Times New Roman" w:cs="Times New Roman"/>
          <w:sz w:val="28"/>
          <w:szCs w:val="28"/>
        </w:rPr>
        <w:t>осуществляет формирование и корректировку региональных прогнозных продовольственных балансов по основным видам сельскохозяйственной продукции, сырья и продовольствия.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29. В сфере пищевой и перерабатывающей промышленности: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разрабатывает и реализует государственные программы по развитию пищевой и перерабатывающей промышленности;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осуществляет мониторинг производственной и экономической деятельности пищевых и перерабатывающих предприятий агропромышленного комплекса независимо от форм собственности;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3) разрабатывает и реализует предложения по стабильному развитию </w:t>
      </w:r>
      <w:r w:rsidRPr="0055594B">
        <w:rPr>
          <w:rFonts w:ascii="Times New Roman" w:hAnsi="Times New Roman" w:cs="Times New Roman"/>
          <w:sz w:val="28"/>
          <w:szCs w:val="28"/>
        </w:rPr>
        <w:lastRenderedPageBreak/>
        <w:t>предприятий пищевой и перерабатывающей промышленности, увеличению объемов производства продукции, созданию организационно-экономических условий повышения эффективности работы;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осуществляет поддержку предприятий пищевой и перерабатывающей промышленности;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5) осуществляет мониторинг оптово-отпускных цен на сельскохозяйственную продукцию и продукцию, производимую предприятиями пищевой и перерабатывающей промышленности; 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6) оказывает содействие предприятиям пищевой и перерабатывающей промышленности по участию в краевых, межрегиональных и международных выставках, ярмарках, конкурсах и т.п.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30. Осуществляет разработку и реализацию программ Камчатского края по развитию пчеловодства.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31. Осуществляет планирование использования земель сельскохозяйственного назначения.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32. Осуществляет государственное управление в области семеноводства на территории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33. Осуществляет подготовку предложений в план сельскохозяйственного страхования.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34. 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35. 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36. 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37. 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38. Обеспечивает в пределах своей компетенции защиту сведений, составляющих государственную тайну.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39. Обеспечивает защиту конфиденциальную информации относящейся к сферам деятельности Министерства в соответствии с законодательством.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40. Осуществляет профилактику коррупционных и иных правонарушений в пределах своей компетенции.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41. Участвует в пределах своей компетенции в формировании и реализации государственной научно-технической политики и инновационной </w:t>
      </w:r>
      <w:r w:rsidRPr="0055594B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42. 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43. 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44. Рассматривает обращения граждан в порядке, установленном законодательством.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45. 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46. 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47. 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15">
        <w:r w:rsidRPr="0055594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Камчатского края, законами и иными нормативными правовыми актами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5. Права и обязанности Министерства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48. Министерство имеет право: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представлять в установленном порядке работников Министерства, подведомственных Министерству краевых государственных организаций и предприятий,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использовать в установленном порядке информацию, содержащуюся в банках данных исполнительных органов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5) осуществлять иные права в соответствии с законодательством.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49. Министерство обязано: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руководствоваться в своей деятельности федеральным законодательством и законодательством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lastRenderedPageBreak/>
        <w:t>2) соблюдать права и законные интересы граждан и организаций;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 xml:space="preserve">3) размещать и обновлять не реже чем один раз в квартал на официальном сайте исполнительных органов Камчатского края в информационно-телекоммуникационной сети «Интернет» информацию в соответствии с </w:t>
      </w:r>
      <w:hyperlink r:id="rId16">
        <w:r w:rsidRPr="0055594B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55594B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хозяйства»;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594B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50. Министерство возглавляет министр, назначаемый на должность и освобождаемый от должности Губернатором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Министр имеет заместителей, назначаемых на должность и освобождаемых от должности губернатором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51. 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исполнительного органа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52. Структура Министерства утверждается министром.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53. Министр: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1) осуществляет руководство Министерством и организует его деятельность на основе единоначалия;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2) несет персональную ответственность за выполнение возложенных на Министерство полномочий и функций;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3) распределяет обязанности между своими заместителями путем издания приказа Министерства;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4) утверждает положения о структурных подразделениях Министерства;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5) 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6) 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7) 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8) утверждает штатное расписание Министерства в пределах</w:t>
      </w:r>
      <w:r w:rsidR="00462039">
        <w:rPr>
          <w:rFonts w:ascii="Times New Roman" w:hAnsi="Times New Roman" w:cs="Times New Roman"/>
          <w:sz w:val="28"/>
          <w:szCs w:val="28"/>
        </w:rPr>
        <w:t xml:space="preserve"> </w:t>
      </w:r>
      <w:r w:rsidRPr="0055594B">
        <w:rPr>
          <w:rFonts w:ascii="Times New Roman" w:hAnsi="Times New Roman" w:cs="Times New Roman"/>
          <w:sz w:val="28"/>
          <w:szCs w:val="28"/>
        </w:rPr>
        <w:lastRenderedPageBreak/>
        <w:t>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9) 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краевых государственных учреждений;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10) 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11) назначает на должность и освобождает от должности в установленном порядке руководителей подведомственных краевых государственных организаций, заключает и расторгает с указанными руководителями трудовые договоры;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12) 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13) 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14) распоряжается в порядке, установленном законодательством, имуществом, закрепленным за Министерством;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8"/>
          <w:szCs w:val="28"/>
        </w:rPr>
        <w:t>15) 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55594B" w:rsidRPr="0055594B" w:rsidRDefault="0055594B" w:rsidP="00555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94B" w:rsidRPr="0055594B" w:rsidRDefault="0055594B" w:rsidP="005559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68A2" w:rsidRDefault="00F268A2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Default="003E2656" w:rsidP="002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Pr="003E2656" w:rsidRDefault="003E2656" w:rsidP="003E2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E2656" w:rsidRPr="003E2656" w:rsidRDefault="003E2656" w:rsidP="003E2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о внесении изменений в постановление Правительства Камчатского края от 25.04.2011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2656">
        <w:rPr>
          <w:rFonts w:ascii="Times New Roman" w:hAnsi="Times New Roman" w:cs="Times New Roman"/>
          <w:sz w:val="28"/>
          <w:szCs w:val="28"/>
        </w:rPr>
        <w:t>153-П «Об утверждении Положения о Министерстве сельского хозяйства, пищевой и перерабатывающей промышленности Камчатского края»</w:t>
      </w:r>
    </w:p>
    <w:p w:rsidR="003E2656" w:rsidRPr="003E2656" w:rsidRDefault="003E2656" w:rsidP="003E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6" w:rsidRPr="003E2656" w:rsidRDefault="003E2656" w:rsidP="003E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целях приведения постановления Правительства Камчатского края от 25.04.2011 № 153-П «Об утверждении Положения о Министерстве сельского хозяйства, пищевой и перерабатывающей промышленности Камчатского края» (далее соответственно – Положение, Министерство) в соответствие с постановлениями Губернатора Камчатского края от 21.09.2020 № 171 «Об утверждении структуры исполнительных органов государственной власти Камчатского края» (далее – Постановление № 171) и от 27.05.2022 № 57 «О системе исполнительных органов Камчатского края».</w:t>
      </w:r>
    </w:p>
    <w:p w:rsidR="003E2656" w:rsidRPr="003E2656" w:rsidRDefault="003E2656" w:rsidP="003E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t>По итогам проведенного анализа Федерального закона от 21.12.2021 № 414-ФЗ «Об общих принципах организации публичной власти в субъектах Российской Федерации» Положение соответствует нормам.</w:t>
      </w:r>
    </w:p>
    <w:p w:rsidR="003E2656" w:rsidRPr="003E2656" w:rsidRDefault="003E2656" w:rsidP="003E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t>Вместе с тем в Положение внесено изменение в части корректировки задач и функций Министерства, а также согласно структуре исполнительных органов государственной власти Камчатского края, уточнены исполнительные органы Камчатского края, с которыми взаимодействует Министерство.</w:t>
      </w:r>
    </w:p>
    <w:p w:rsidR="003E2656" w:rsidRPr="003E2656" w:rsidRDefault="003E2656" w:rsidP="003E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не потребует дополнительного финансирования из краевого бюджета.</w:t>
      </w:r>
    </w:p>
    <w:p w:rsidR="003E2656" w:rsidRPr="003E2656" w:rsidRDefault="003E2656" w:rsidP="003E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:rsidR="003E2656" w:rsidRPr="003E2656" w:rsidRDefault="003E2656" w:rsidP="003E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5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28.02.2023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</w:t>
      </w:r>
      <w:r w:rsidR="00C15201">
        <w:rPr>
          <w:rFonts w:ascii="Times New Roman" w:hAnsi="Times New Roman" w:cs="Times New Roman"/>
          <w:sz w:val="28"/>
          <w:szCs w:val="28"/>
        </w:rPr>
        <w:t>10</w:t>
      </w:r>
      <w:bookmarkStart w:id="3" w:name="_GoBack"/>
      <w:bookmarkEnd w:id="3"/>
      <w:r w:rsidRPr="003E2656">
        <w:rPr>
          <w:rFonts w:ascii="Times New Roman" w:hAnsi="Times New Roman" w:cs="Times New Roman"/>
          <w:sz w:val="28"/>
          <w:szCs w:val="28"/>
        </w:rPr>
        <w:t>.03.2023 независимой антикоррупционной экспертизы.</w:t>
      </w:r>
    </w:p>
    <w:p w:rsidR="003E2656" w:rsidRPr="0055594B" w:rsidRDefault="003E2656" w:rsidP="003E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2656" w:rsidRPr="0055594B" w:rsidSect="000571A0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3B" w:rsidRDefault="004A5D3B" w:rsidP="0031799B">
      <w:pPr>
        <w:spacing w:after="0" w:line="240" w:lineRule="auto"/>
      </w:pPr>
      <w:r>
        <w:separator/>
      </w:r>
    </w:p>
  </w:endnote>
  <w:endnote w:type="continuationSeparator" w:id="0">
    <w:p w:rsidR="004A5D3B" w:rsidRDefault="004A5D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3B" w:rsidRDefault="004A5D3B" w:rsidP="0031799B">
      <w:pPr>
        <w:spacing w:after="0" w:line="240" w:lineRule="auto"/>
      </w:pPr>
      <w:r>
        <w:separator/>
      </w:r>
    </w:p>
  </w:footnote>
  <w:footnote w:type="continuationSeparator" w:id="0">
    <w:p w:rsidR="004A5D3B" w:rsidRDefault="004A5D3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4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1A0" w:rsidRPr="00D367CB" w:rsidRDefault="000571A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67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67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67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20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367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1A0" w:rsidRPr="00023B0C" w:rsidRDefault="000571A0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E87"/>
    <w:multiLevelType w:val="hybridMultilevel"/>
    <w:tmpl w:val="02E0A8CE"/>
    <w:lvl w:ilvl="0" w:tplc="2FBC8AEC">
      <w:start w:val="5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F35E0B"/>
    <w:multiLevelType w:val="hybridMultilevel"/>
    <w:tmpl w:val="20FE39EA"/>
    <w:lvl w:ilvl="0" w:tplc="2C402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3B0C"/>
    <w:rsid w:val="00033533"/>
    <w:rsid w:val="00041D09"/>
    <w:rsid w:val="00045111"/>
    <w:rsid w:val="00045304"/>
    <w:rsid w:val="00053869"/>
    <w:rsid w:val="000571A0"/>
    <w:rsid w:val="00066C50"/>
    <w:rsid w:val="00076132"/>
    <w:rsid w:val="00077162"/>
    <w:rsid w:val="00082619"/>
    <w:rsid w:val="0008465A"/>
    <w:rsid w:val="00095795"/>
    <w:rsid w:val="000B1239"/>
    <w:rsid w:val="000C7139"/>
    <w:rsid w:val="000D411D"/>
    <w:rsid w:val="000E53EF"/>
    <w:rsid w:val="000E5FB7"/>
    <w:rsid w:val="001125EB"/>
    <w:rsid w:val="00112C1A"/>
    <w:rsid w:val="001208AF"/>
    <w:rsid w:val="00126EFA"/>
    <w:rsid w:val="00140E22"/>
    <w:rsid w:val="00173B40"/>
    <w:rsid w:val="00180140"/>
    <w:rsid w:val="00181702"/>
    <w:rsid w:val="00181A55"/>
    <w:rsid w:val="00185034"/>
    <w:rsid w:val="001956E7"/>
    <w:rsid w:val="001C15D6"/>
    <w:rsid w:val="001D00F5"/>
    <w:rsid w:val="001D4724"/>
    <w:rsid w:val="001F1DD5"/>
    <w:rsid w:val="00200DA9"/>
    <w:rsid w:val="00205C4B"/>
    <w:rsid w:val="00215008"/>
    <w:rsid w:val="0022234A"/>
    <w:rsid w:val="00225F0E"/>
    <w:rsid w:val="00233FCB"/>
    <w:rsid w:val="0023428A"/>
    <w:rsid w:val="0024385A"/>
    <w:rsid w:val="00257670"/>
    <w:rsid w:val="00265179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0A8"/>
    <w:rsid w:val="0038403D"/>
    <w:rsid w:val="00397C94"/>
    <w:rsid w:val="003A5907"/>
    <w:rsid w:val="003B0709"/>
    <w:rsid w:val="003B52E1"/>
    <w:rsid w:val="003B55E1"/>
    <w:rsid w:val="003C30E0"/>
    <w:rsid w:val="003C3895"/>
    <w:rsid w:val="003C41B2"/>
    <w:rsid w:val="003E2656"/>
    <w:rsid w:val="003F0F54"/>
    <w:rsid w:val="0043251D"/>
    <w:rsid w:val="004348C7"/>
    <w:rsid w:val="0043505F"/>
    <w:rsid w:val="004351FE"/>
    <w:rsid w:val="004415AF"/>
    <w:rsid w:val="004440D5"/>
    <w:rsid w:val="00446240"/>
    <w:rsid w:val="004549E8"/>
    <w:rsid w:val="00462039"/>
    <w:rsid w:val="00464949"/>
    <w:rsid w:val="00466B97"/>
    <w:rsid w:val="004A5D3B"/>
    <w:rsid w:val="004B221A"/>
    <w:rsid w:val="004C1C88"/>
    <w:rsid w:val="004E00B2"/>
    <w:rsid w:val="004E554E"/>
    <w:rsid w:val="004E6A87"/>
    <w:rsid w:val="004E6E67"/>
    <w:rsid w:val="004F5CE2"/>
    <w:rsid w:val="00503FC3"/>
    <w:rsid w:val="005271B3"/>
    <w:rsid w:val="0055594B"/>
    <w:rsid w:val="005578C9"/>
    <w:rsid w:val="0056014F"/>
    <w:rsid w:val="00563B33"/>
    <w:rsid w:val="00576D34"/>
    <w:rsid w:val="005846D7"/>
    <w:rsid w:val="005D2494"/>
    <w:rsid w:val="005F11A7"/>
    <w:rsid w:val="005F1F7D"/>
    <w:rsid w:val="006271E6"/>
    <w:rsid w:val="00627966"/>
    <w:rsid w:val="00631037"/>
    <w:rsid w:val="00650CAB"/>
    <w:rsid w:val="00663D27"/>
    <w:rsid w:val="006664BC"/>
    <w:rsid w:val="00681BFE"/>
    <w:rsid w:val="00690F13"/>
    <w:rsid w:val="0069601C"/>
    <w:rsid w:val="006A541B"/>
    <w:rsid w:val="006B115E"/>
    <w:rsid w:val="006C3AF2"/>
    <w:rsid w:val="006D0000"/>
    <w:rsid w:val="006E593A"/>
    <w:rsid w:val="006F5D44"/>
    <w:rsid w:val="0070285A"/>
    <w:rsid w:val="00725A0F"/>
    <w:rsid w:val="0074156B"/>
    <w:rsid w:val="00744B7F"/>
    <w:rsid w:val="00796B9B"/>
    <w:rsid w:val="007A5B65"/>
    <w:rsid w:val="007B3851"/>
    <w:rsid w:val="007D746A"/>
    <w:rsid w:val="007E3FAA"/>
    <w:rsid w:val="007E7ADA"/>
    <w:rsid w:val="007F0218"/>
    <w:rsid w:val="007F3D5B"/>
    <w:rsid w:val="00812B9A"/>
    <w:rsid w:val="0081491E"/>
    <w:rsid w:val="00833573"/>
    <w:rsid w:val="0085578D"/>
    <w:rsid w:val="00860C71"/>
    <w:rsid w:val="008708D4"/>
    <w:rsid w:val="00882481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2705"/>
    <w:rsid w:val="008F2635"/>
    <w:rsid w:val="0090254C"/>
    <w:rsid w:val="00907229"/>
    <w:rsid w:val="0091224C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26E5"/>
    <w:rsid w:val="00997969"/>
    <w:rsid w:val="009A471F"/>
    <w:rsid w:val="009E3B37"/>
    <w:rsid w:val="009F320C"/>
    <w:rsid w:val="00A30383"/>
    <w:rsid w:val="00A43195"/>
    <w:rsid w:val="00A65746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06CE"/>
    <w:rsid w:val="00B9711E"/>
    <w:rsid w:val="00BA6DC7"/>
    <w:rsid w:val="00BB478D"/>
    <w:rsid w:val="00BC3EEF"/>
    <w:rsid w:val="00BD13FF"/>
    <w:rsid w:val="00BE1E47"/>
    <w:rsid w:val="00BE320E"/>
    <w:rsid w:val="00BF002F"/>
    <w:rsid w:val="00BF3269"/>
    <w:rsid w:val="00C15201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5718"/>
    <w:rsid w:val="00CF4692"/>
    <w:rsid w:val="00D105B7"/>
    <w:rsid w:val="00D16B35"/>
    <w:rsid w:val="00D206A1"/>
    <w:rsid w:val="00D30863"/>
    <w:rsid w:val="00D31705"/>
    <w:rsid w:val="00D330ED"/>
    <w:rsid w:val="00D367CB"/>
    <w:rsid w:val="00D45E64"/>
    <w:rsid w:val="00D47CEF"/>
    <w:rsid w:val="00D50172"/>
    <w:rsid w:val="00D51DAE"/>
    <w:rsid w:val="00DA6F85"/>
    <w:rsid w:val="00DB4F89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33BB"/>
    <w:rsid w:val="00E72DA7"/>
    <w:rsid w:val="00E8524F"/>
    <w:rsid w:val="00E92746"/>
    <w:rsid w:val="00EC2DBB"/>
    <w:rsid w:val="00EF524F"/>
    <w:rsid w:val="00F14584"/>
    <w:rsid w:val="00F148B5"/>
    <w:rsid w:val="00F268A2"/>
    <w:rsid w:val="00F26D53"/>
    <w:rsid w:val="00F42F6B"/>
    <w:rsid w:val="00F46EC1"/>
    <w:rsid w:val="00F52709"/>
    <w:rsid w:val="00F63133"/>
    <w:rsid w:val="00F81A81"/>
    <w:rsid w:val="00FB47AC"/>
    <w:rsid w:val="00FD705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0285A"/>
    <w:pPr>
      <w:ind w:left="720"/>
      <w:contextualSpacing/>
    </w:pPr>
  </w:style>
  <w:style w:type="paragraph" w:customStyle="1" w:styleId="ConsPlusTitle">
    <w:name w:val="ConsPlusTitle"/>
    <w:rsid w:val="005559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0C84F08400F3D0E88C752A135610D4A8A9DEB20B397C78787743908F2B743216424287FA02BA2C16AA8A9A9A04A82145FE3C0561647D391144DA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4F08400F3D0E88C75341E407C88ACABD6EA0530727B2C291496D874243443020281AF53FE791AAC86D0CB42E32E47FB42D1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84F08400F3D0E88C752A135610D4A8A9DDB408307D78787743908F2B743216424287FA06B17846EAD4C3C947E32C45E720056147D9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4F08400F3D0E88C752A135610D4A8AFD5B30D3A2C2F7A26169E8A23246806540B88FC1CBA2E09AC81CC4CD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84F08400F3D0E88C75341E407C88ACABD6EA0530727B2C291496D874243443020281AF53FE791AAC86D0CB42E32E47FB42D1A" TargetMode="External"/><Relationship Id="rId10" Type="http://schemas.openxmlformats.org/officeDocument/2006/relationships/hyperlink" Target="consultantplus://offline/ref=0C84F08400F3D0E88C752A135610D4A8A9DEB20B397C78787743908F2B743216424287FA02BA2C16AA8A9A9A04A82145FE3C0561647D391144D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4F08400F3D0E88C752A135610D4A8A9DEB300387D78787743908F2B743216424287FA07B32E13AA8A9A9A04A82145FE3C0561647D391144DAA" TargetMode="External"/><Relationship Id="rId14" Type="http://schemas.openxmlformats.org/officeDocument/2006/relationships/hyperlink" Target="consultantplus://offline/ref=0C84F08400F3D0E88C752A135610D4A8AFD5B30D3A2C2F7A26169E8A23246806540B88FC1CBA2E09AC81CC4CD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E422-2B8E-4AAA-8D1D-ECA511A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62</cp:revision>
  <cp:lastPrinted>2021-10-13T05:03:00Z</cp:lastPrinted>
  <dcterms:created xsi:type="dcterms:W3CDTF">2021-10-11T21:35:00Z</dcterms:created>
  <dcterms:modified xsi:type="dcterms:W3CDTF">2023-02-28T01:29:00Z</dcterms:modified>
</cp:coreProperties>
</file>