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61990" w:rsidRDefault="00661990">
      <w:pPr>
        <w:pStyle w:val="1"/>
      </w:pPr>
      <w:r>
        <w:fldChar w:fldCharType="begin"/>
      </w:r>
      <w:r>
        <w:instrText>HYPERLINK "garantF1://73058966.0"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 xml:space="preserve">Постановление Правительства Камчатского края от 29 ноября 2019 г. N 503-П </w:t>
      </w:r>
      <w:r>
        <w:rPr>
          <w:rStyle w:val="a4"/>
          <w:rFonts w:cs="Arial"/>
          <w:b w:val="0"/>
          <w:bCs w:val="0"/>
        </w:rPr>
        <w:br/>
        <w:t>"Об утверждении государственной программы Камчатского края "Комплексное развитие сельских территорий Камчатского края"</w:t>
      </w:r>
      <w:r>
        <w:fldChar w:fldCharType="end"/>
      </w:r>
    </w:p>
    <w:p w:rsidR="00661990" w:rsidRDefault="00661990">
      <w:pPr>
        <w:pStyle w:val="ab"/>
      </w:pPr>
      <w:r>
        <w:t>С изменениями и дополнениями от:</w:t>
      </w:r>
    </w:p>
    <w:p w:rsidR="00661990" w:rsidRDefault="00661990">
      <w:pPr>
        <w:pStyle w:val="a6"/>
      </w:pPr>
      <w:r>
        <w:t>10 апреля 2020 г.</w:t>
      </w:r>
    </w:p>
    <w:p w:rsidR="00661990" w:rsidRDefault="00661990"/>
    <w:p w:rsidR="00661990" w:rsidRDefault="00661990">
      <w:r>
        <w:t xml:space="preserve">В целях реализации </w:t>
      </w:r>
      <w:hyperlink r:id="rId5" w:history="1">
        <w:r>
          <w:rPr>
            <w:rStyle w:val="a4"/>
            <w:rFonts w:cs="Arial"/>
          </w:rPr>
          <w:t>постановления</w:t>
        </w:r>
      </w:hyperlink>
      <w:r>
        <w:t xml:space="preserve"> Правительства Российской Федерации от 31.05.2019 N 696 "Об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Федерации", в соответствии с </w:t>
      </w:r>
      <w:hyperlink r:id="rId6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Камчатского края от 07.06.2013 N 235-П "Об утверждении Порядка принятия решений о разработке государственных программ Камчатского края, их формирования и реализации", </w:t>
      </w:r>
      <w:hyperlink r:id="rId7" w:history="1">
        <w:r>
          <w:rPr>
            <w:rStyle w:val="a4"/>
            <w:rFonts w:cs="Arial"/>
          </w:rPr>
          <w:t>распоряжением</w:t>
        </w:r>
      </w:hyperlink>
      <w:r>
        <w:t xml:space="preserve"> Правительства Камчатского края от 31.07.2013 N 364-РП</w:t>
      </w:r>
    </w:p>
    <w:p w:rsidR="00661990" w:rsidRDefault="00661990">
      <w:r>
        <w:t>Правительство постановляет:</w:t>
      </w:r>
    </w:p>
    <w:p w:rsidR="00661990" w:rsidRDefault="00661990">
      <w:bookmarkStart w:id="1" w:name="sub_1"/>
      <w:r>
        <w:t xml:space="preserve">1. Утвердить государственную программу Камчатского края "Комплексное развитие сельских территорий Камчатского края" согласно </w:t>
      </w:r>
      <w:hyperlink w:anchor="sub_1000" w:history="1">
        <w:r>
          <w:rPr>
            <w:rStyle w:val="a4"/>
            <w:rFonts w:cs="Arial"/>
          </w:rPr>
          <w:t>приложению</w:t>
        </w:r>
      </w:hyperlink>
      <w:r>
        <w:t xml:space="preserve"> к настоящему постановлению.</w:t>
      </w:r>
    </w:p>
    <w:p w:rsidR="00661990" w:rsidRDefault="00661990">
      <w:bookmarkStart w:id="2" w:name="sub_2"/>
      <w:bookmarkEnd w:id="1"/>
      <w:r>
        <w:t xml:space="preserve">2. Ответственность за реализацию </w:t>
      </w:r>
      <w:hyperlink w:anchor="sub_1000" w:history="1">
        <w:r>
          <w:rPr>
            <w:rStyle w:val="a4"/>
            <w:rFonts w:cs="Arial"/>
          </w:rPr>
          <w:t>Программы</w:t>
        </w:r>
      </w:hyperlink>
      <w:r>
        <w:t xml:space="preserve"> возложить на Министра сельского хозяйства, пищевой и перерабатывающей промышленности Камчатского края.</w:t>
      </w:r>
    </w:p>
    <w:p w:rsidR="00661990" w:rsidRDefault="00661990">
      <w:bookmarkStart w:id="3" w:name="sub_3"/>
      <w:bookmarkEnd w:id="2"/>
      <w:r>
        <w:t xml:space="preserve">3. Настоящее постановление вступает в силу через 10 дней после дня его </w:t>
      </w:r>
      <w:hyperlink r:id="rId8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и распространяется на правоотношения, возникающие с 1 января 2020 года.</w:t>
      </w:r>
    </w:p>
    <w:bookmarkEnd w:id="3"/>
    <w:p w:rsidR="00661990" w:rsidRDefault="0066199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61990" w:rsidRPr="005475EF" w:rsidRDefault="00661990">
            <w:pPr>
              <w:pStyle w:val="ac"/>
            </w:pPr>
            <w:r w:rsidRPr="005475EF">
              <w:t>Председатель Правительства - Первый Вице-Губернатор Камчатского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61990" w:rsidRPr="005475EF" w:rsidRDefault="00661990">
            <w:pPr>
              <w:pStyle w:val="aa"/>
              <w:jc w:val="right"/>
            </w:pPr>
            <w:r w:rsidRPr="005475EF">
              <w:t>Р.С. Василевский</w:t>
            </w:r>
          </w:p>
        </w:tc>
      </w:tr>
    </w:tbl>
    <w:p w:rsidR="00661990" w:rsidRDefault="00661990"/>
    <w:p w:rsidR="00661990" w:rsidRDefault="00661990">
      <w:pPr>
        <w:jc w:val="right"/>
        <w:rPr>
          <w:rStyle w:val="a3"/>
          <w:bCs/>
        </w:rPr>
      </w:pPr>
      <w:bookmarkStart w:id="4" w:name="sub_1000"/>
      <w:r>
        <w:rPr>
          <w:rStyle w:val="a3"/>
          <w:bCs/>
        </w:rPr>
        <w:t xml:space="preserve">Приложение 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постановлению</w:t>
        </w:r>
      </w:hyperlink>
      <w:r>
        <w:rPr>
          <w:rStyle w:val="a3"/>
          <w:bCs/>
        </w:rPr>
        <w:t xml:space="preserve"> </w:t>
      </w:r>
      <w:r>
        <w:rPr>
          <w:rStyle w:val="a3"/>
          <w:bCs/>
        </w:rPr>
        <w:br/>
        <w:t>Правительства</w:t>
      </w:r>
      <w:r>
        <w:rPr>
          <w:rStyle w:val="a3"/>
          <w:bCs/>
        </w:rPr>
        <w:br/>
        <w:t xml:space="preserve"> Камчатского края</w:t>
      </w:r>
      <w:r>
        <w:rPr>
          <w:rStyle w:val="a3"/>
          <w:bCs/>
        </w:rPr>
        <w:br/>
        <w:t xml:space="preserve"> от 29.11.2019 N 503-П</w:t>
      </w:r>
    </w:p>
    <w:bookmarkEnd w:id="4"/>
    <w:p w:rsidR="00661990" w:rsidRDefault="00661990"/>
    <w:p w:rsidR="00661990" w:rsidRDefault="00661990">
      <w:pPr>
        <w:pStyle w:val="1"/>
      </w:pPr>
      <w:r>
        <w:t xml:space="preserve">Государственная программа </w:t>
      </w:r>
      <w:r>
        <w:br/>
        <w:t>Камчатского края "Комплексное развитие сельских территорий Камчатского края"</w:t>
      </w:r>
    </w:p>
    <w:p w:rsidR="00661990" w:rsidRDefault="00661990"/>
    <w:p w:rsidR="00661990" w:rsidRDefault="00661990">
      <w:pPr>
        <w:pStyle w:val="a8"/>
        <w:rPr>
          <w:color w:val="000000"/>
          <w:sz w:val="16"/>
          <w:szCs w:val="16"/>
        </w:rPr>
      </w:pPr>
      <w:bookmarkStart w:id="5" w:name="sub_1001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661990" w:rsidRDefault="00661990">
      <w:pPr>
        <w:pStyle w:val="a9"/>
      </w:pPr>
      <w:r>
        <w:t xml:space="preserve">Паспорт изменен с 25 апреля 2020 г. - </w:t>
      </w:r>
      <w:hyperlink r:id="rId9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Камчатского края от 10 апреля 2020 г. N 129-П</w:t>
      </w:r>
    </w:p>
    <w:p w:rsidR="00661990" w:rsidRDefault="00661990">
      <w:pPr>
        <w:pStyle w:val="a9"/>
      </w:pPr>
      <w:hyperlink r:id="rId10" w:history="1">
        <w:r>
          <w:rPr>
            <w:rStyle w:val="a4"/>
            <w:rFonts w:cs="Arial"/>
          </w:rPr>
          <w:t>См. предыдущую редакцию</w:t>
        </w:r>
      </w:hyperlink>
    </w:p>
    <w:p w:rsidR="00661990" w:rsidRDefault="00661990">
      <w:pPr>
        <w:pStyle w:val="1"/>
      </w:pPr>
      <w:r>
        <w:t xml:space="preserve">Паспорт </w:t>
      </w:r>
      <w:r>
        <w:br/>
        <w:t>государственной программы Камчатского края "Комплексное развитие сельских территорий Камчатского края"</w:t>
      </w:r>
    </w:p>
    <w:p w:rsidR="00661990" w:rsidRDefault="006619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5"/>
        <w:gridCol w:w="6770"/>
      </w:tblGrid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c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c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Соисполнители Программы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отсутствуют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c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lastRenderedPageBreak/>
              <w:t>Участники Программы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1) Министерство экономического развития и торговли Камчатского края;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2) Министерство транспорта и дорожного строительства Камчатского края;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3) органы местного самоуправления муниципальных образований в Камчатском крае (по согласованию)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c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Подпрограммы Программы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 xml:space="preserve">1) </w:t>
            </w:r>
            <w:hyperlink w:anchor="sub_1002" w:history="1">
              <w:r w:rsidRPr="005475EF">
                <w:rPr>
                  <w:rStyle w:val="a4"/>
                  <w:rFonts w:cs="Arial"/>
                  <w:sz w:val="22"/>
                  <w:szCs w:val="22"/>
                </w:rPr>
                <w:t>подпрограмма 1</w:t>
              </w:r>
            </w:hyperlink>
            <w:r w:rsidRPr="005475EF">
              <w:rPr>
                <w:sz w:val="22"/>
                <w:szCs w:val="22"/>
              </w:rPr>
              <w:t xml:space="preserve"> "Создание условий для обеспечения доступным и комфортным жильем сельского населения";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 xml:space="preserve">2) </w:t>
            </w:r>
            <w:hyperlink w:anchor="sub_1003" w:history="1">
              <w:r w:rsidRPr="005475EF">
                <w:rPr>
                  <w:rStyle w:val="a4"/>
                  <w:rFonts w:cs="Arial"/>
                  <w:sz w:val="22"/>
                  <w:szCs w:val="22"/>
                </w:rPr>
                <w:t>подпрограмма 2</w:t>
              </w:r>
            </w:hyperlink>
            <w:r w:rsidRPr="005475EF">
              <w:rPr>
                <w:sz w:val="22"/>
                <w:szCs w:val="22"/>
              </w:rPr>
              <w:t xml:space="preserve"> "Развитие рынка труда (кадрового потенциала) на сельских территориях";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 xml:space="preserve">3) </w:t>
            </w:r>
            <w:hyperlink w:anchor="sub_1010" w:history="1">
              <w:r w:rsidRPr="005475EF">
                <w:rPr>
                  <w:rStyle w:val="a4"/>
                  <w:rFonts w:cs="Arial"/>
                  <w:sz w:val="22"/>
                  <w:szCs w:val="22"/>
                </w:rPr>
                <w:t>подпрограмма 3</w:t>
              </w:r>
            </w:hyperlink>
            <w:r w:rsidRPr="005475EF">
              <w:rPr>
                <w:sz w:val="22"/>
                <w:szCs w:val="22"/>
              </w:rPr>
              <w:t xml:space="preserve"> "Создание и развитие инфраструктуры на сельских территориях"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c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Цели Программы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1) обеспечение создания комфортных условий жизнедеятельности в сельской местности;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2) снижение оттока сельского населения Камчатского края;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3) содействие созданию высокотехнологичных рабочих мест на селе;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4) снижение уровня безработицы сельского населения Камчатского края;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5) повышение доли общей площади благоустроенных жилых помещений в сельских населенных пунктах Камчатского края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c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1) улучшение жилищных условий граждан, проживающих в сельской местности;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2) создание условий по привлечению и закреплению молодых специалистов в организации агропромышленного комплекса, включая индивидуальных предпринимателей;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3) улучшение качественного состава руководителей и специалистов организаций агропромышленного комплекса, уровня их профессиональной подготовленности к решению организационных и производственных задач в современных условиях;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4) повышение уровня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c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Целевые показатели (индикаторы) Программы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1) доля безработных граждан, проживающих в сельской местности Камчатского края;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2) доля сельского населения в общей численности населения Камчатского края;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3) соотношение среднемесячных располагаемых ресурсов сельского и городского домохозяйств Камчатского края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c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в один этап с 2020 года по 2025 год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c"/>
              <w:rPr>
                <w:sz w:val="22"/>
                <w:szCs w:val="22"/>
              </w:rPr>
            </w:pPr>
            <w:bookmarkStart w:id="6" w:name="sub_999"/>
            <w:r w:rsidRPr="005475EF">
              <w:rPr>
                <w:sz w:val="22"/>
                <w:szCs w:val="22"/>
              </w:rPr>
              <w:t>Объемы бюджетных ассигнований Программы</w:t>
            </w:r>
            <w:bookmarkEnd w:id="6"/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общий объем финансирования Программы составляет 453 306,70000 тыс. рублей, в том числе за счет средств: федерального бюджета (по согласованию) - 315 024,00000 тыс. рублей, из них по годам: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2020 год - 16 760,20000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2021 год - 149 028,70000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2022 год - 149 235,10000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2023 год - 0,00000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2024 год - 0,00000 тыс. рублей;</w:t>
            </w:r>
          </w:p>
          <w:p w:rsidR="00661990" w:rsidRPr="005475EF" w:rsidRDefault="00661990">
            <w:pPr>
              <w:pStyle w:val="ac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2025 год - 0,00000 тыс. рублей; краевого бюджета - 138 282,70000 тыс. рублей, из них по годам: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2020 год - 37 156,20000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lastRenderedPageBreak/>
              <w:t>2021 год - 42 378,00000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2022 год - 46 448,50000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2023 год - 3 800,00000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2024 год - 4 000,00000 тыс. рублей;</w:t>
            </w:r>
          </w:p>
          <w:p w:rsidR="00661990" w:rsidRPr="005475EF" w:rsidRDefault="00661990">
            <w:pPr>
              <w:pStyle w:val="ac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2025 год - 4 500,00000 тыс. рублей; местных бюджетов (по согласованию) - 0,00000 тыс. рублей, из них по годам: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2020 год - 0,00000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2021 год - 0,00000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2022 год - 0,00000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2023 год - 0,00000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2024 год - 0,00000 тыс. рублей;</w:t>
            </w:r>
          </w:p>
          <w:p w:rsidR="00661990" w:rsidRPr="005475EF" w:rsidRDefault="00661990">
            <w:pPr>
              <w:pStyle w:val="ac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2025 год - 0,00000 тыс. рублей; внебюджетных источников (по согласованию) - 0,00000 тыс. рублей, из них по годам: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2020 год - 0,00000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2021 год - 0,00000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2022 год - 0,00000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2023 год - 0,00000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2024 год - 0,00000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2025 год - 0,00000 тыс. рублей.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c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1) уменьшение доли безработных граждан, проживающих в сельской местности Камчатского края, до 56,50% к 2025 году;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2) увеличение доли сельского населения в общей численности населения Камчатского края до 22,50% к 2025 году;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3) достижение соотношения среднемесячных располагаемых ресурсов сельского и городского домохозяйств Камчатского края до 103,0% к 2025 году</w:t>
            </w:r>
          </w:p>
        </w:tc>
      </w:tr>
    </w:tbl>
    <w:p w:rsidR="00661990" w:rsidRDefault="00661990"/>
    <w:p w:rsidR="00661990" w:rsidRDefault="00661990">
      <w:pPr>
        <w:pStyle w:val="a8"/>
        <w:rPr>
          <w:color w:val="000000"/>
          <w:sz w:val="16"/>
          <w:szCs w:val="16"/>
        </w:rPr>
      </w:pPr>
      <w:bookmarkStart w:id="7" w:name="sub_1002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661990" w:rsidRDefault="00661990">
      <w:pPr>
        <w:pStyle w:val="a9"/>
      </w:pPr>
      <w:r>
        <w:t xml:space="preserve">Паспорт изменен с 25 апреля 2020 г. - </w:t>
      </w:r>
      <w:hyperlink r:id="rId11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Камчатского края от 10 апреля 2020 г. N 129-П</w:t>
      </w:r>
    </w:p>
    <w:p w:rsidR="00661990" w:rsidRDefault="00661990">
      <w:pPr>
        <w:pStyle w:val="a9"/>
      </w:pPr>
      <w:hyperlink r:id="rId12" w:history="1">
        <w:r>
          <w:rPr>
            <w:rStyle w:val="a4"/>
            <w:rFonts w:cs="Arial"/>
          </w:rPr>
          <w:t>См. предыдущую редакцию</w:t>
        </w:r>
      </w:hyperlink>
    </w:p>
    <w:p w:rsidR="00661990" w:rsidRDefault="00661990">
      <w:pPr>
        <w:pStyle w:val="1"/>
      </w:pPr>
      <w:r>
        <w:t xml:space="preserve">Паспорт </w:t>
      </w:r>
      <w:r>
        <w:br/>
        <w:t>Подпрограммы 1 "Создание условий для обеспечения доступным и комфортным жильем сельского населения"</w:t>
      </w:r>
    </w:p>
    <w:p w:rsidR="00661990" w:rsidRDefault="00661990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5"/>
        <w:gridCol w:w="6770"/>
      </w:tblGrid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c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Ответственный исполнитель Подпрограммы 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c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Участники Подпрограммы 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отсутствуют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c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Программно-целевые инструменты Подпрограммы 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отсутствуют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c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Цели Подпрограммы 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1) повышение уровня и качества жизни граждан, проживающих в сельской местности;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2) снижение оттока сельского населения Камчатского края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c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Задачи Подпрограммы 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1) улучшение жилищных условий граждан, проживающих в сельской местности, путем предоставления социальных выплат на строительство (приобретение) жилья;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2) улучшение жилищных условий семей, проживающих на сельских территориях, путем предоставления ипотечных кредитов (займов) по льготной ставке от 0,1 до 3% годовых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c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Целевые показатели</w:t>
            </w:r>
          </w:p>
          <w:p w:rsidR="00661990" w:rsidRPr="005475EF" w:rsidRDefault="00661990">
            <w:pPr>
              <w:pStyle w:val="ac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(индикаторы) Подпрограммы 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1) объем ввода (приобретения) жилья для граждан, проживающих на сельских территориях;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 xml:space="preserve">2) количество выданных ипотечных кредитов (займов) по </w:t>
            </w:r>
            <w:r w:rsidRPr="005475EF">
              <w:rPr>
                <w:sz w:val="22"/>
                <w:szCs w:val="22"/>
              </w:rPr>
              <w:lastRenderedPageBreak/>
              <w:t>льготной ставке от 0,1 до 3% годовых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c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lastRenderedPageBreak/>
              <w:t>Этапы и сроки реализации Подпрограммы 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в один этап с 2020 года по 2025 год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c"/>
              <w:rPr>
                <w:sz w:val="22"/>
                <w:szCs w:val="22"/>
              </w:rPr>
            </w:pPr>
            <w:bookmarkStart w:id="8" w:name="sub_1999"/>
            <w:r w:rsidRPr="005475EF">
              <w:rPr>
                <w:sz w:val="22"/>
                <w:szCs w:val="22"/>
              </w:rPr>
              <w:t>Объемы бюджетных ассигнований Подпрограммы 1</w:t>
            </w:r>
            <w:bookmarkEnd w:id="8"/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c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общий объем финансирования Подпрограммы 1 составляет 120 799,41052 тыс. рублей, в том числе за счет средств: федерального бюджета (по согласованию) - 15 529,70000 тыс. рублей, из них по годам: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2020 год - 9 938,50000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2021 год - 5 591,20000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2022 год - 0,00000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2023 год - 0,00000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2024 год - 0,00000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2025 год - 0,00000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краевого бюджета - 105 269,71052 тыс. рублей, из них по годам: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2020 год - 33 797,16315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2021 год - 35 103,96842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2022 год - 36 368,57895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2023 год - 0,00000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2024 год - 0,00000 тыс. рублей;</w:t>
            </w:r>
          </w:p>
          <w:p w:rsidR="00661990" w:rsidRPr="005475EF" w:rsidRDefault="00661990">
            <w:pPr>
              <w:pStyle w:val="ac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2025 год - 0,00000 тыс. рублей; внебюджетных источников (по согласованию) - 0,00000 тыс. рублей, из них по годам: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2020 год - 0,00000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2021 год - 0,00000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2022 год - 0,00000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2023 год - 0,00000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2024 год - 0,00000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2025 год - 0,00000 тыс. рублей.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c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Ожидаемые результаты реализации Подпрограммы 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1) увеличение количества построенных (приобретенных) жилых помещений гражданами, проживающими на сельских территориях;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2) увеличение численности сельского населения Камчатского края</w:t>
            </w:r>
          </w:p>
        </w:tc>
      </w:tr>
    </w:tbl>
    <w:p w:rsidR="00661990" w:rsidRDefault="00661990"/>
    <w:p w:rsidR="00661990" w:rsidRDefault="00661990">
      <w:pPr>
        <w:pStyle w:val="a8"/>
        <w:rPr>
          <w:color w:val="000000"/>
          <w:sz w:val="16"/>
          <w:szCs w:val="16"/>
        </w:rPr>
      </w:pPr>
      <w:bookmarkStart w:id="9" w:name="sub_1003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661990" w:rsidRDefault="00661990">
      <w:pPr>
        <w:pStyle w:val="a9"/>
      </w:pPr>
      <w:r>
        <w:t xml:space="preserve">Паспорт изменен с 25 апреля 2020 г. - </w:t>
      </w:r>
      <w:hyperlink r:id="rId13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Камчатского края от 10 апреля 2020 г. N 129-П</w:t>
      </w:r>
    </w:p>
    <w:p w:rsidR="00661990" w:rsidRDefault="00661990">
      <w:pPr>
        <w:pStyle w:val="a9"/>
      </w:pPr>
      <w:hyperlink r:id="rId14" w:history="1">
        <w:r>
          <w:rPr>
            <w:rStyle w:val="a4"/>
            <w:rFonts w:cs="Arial"/>
          </w:rPr>
          <w:t>См. предыдущую редакцию</w:t>
        </w:r>
      </w:hyperlink>
    </w:p>
    <w:p w:rsidR="00661990" w:rsidRDefault="00661990">
      <w:pPr>
        <w:pStyle w:val="1"/>
      </w:pPr>
      <w:r>
        <w:t xml:space="preserve">Паспорт </w:t>
      </w:r>
      <w:r>
        <w:br/>
        <w:t>Подпрограммы 2 "Развитие рынка труда (кадрового потенциала) на сельских территориях"</w:t>
      </w:r>
    </w:p>
    <w:p w:rsidR="00661990" w:rsidRDefault="00661990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5"/>
        <w:gridCol w:w="6770"/>
      </w:tblGrid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c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Ответственный исполнитель Подпрограммы 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c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Участники Подпрограммы 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c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Программно-целевые инструменты Подпрограммы 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отсутствуют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c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Цели Подпрограммы 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1) обеспечение уровня занятости сельского населения, в том числе прошедшего дополнительное обучение (переобучение);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2) снижение уровня безработицы сельского населения Камчатского края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c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lastRenderedPageBreak/>
              <w:t>Задачи Подпрограммы 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1) создание условий по привлечению и закреплению молодых специалистов в организации агропромышленного комплекса, включая индивидуальных предпринимателей;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2) улучшение качественного состава руководителей и специалистов организаций агропромышленного комплекса, включая индивидуальных предпринимателей, уровня их профессиональной подготовленности к решению организационных и производственных задач в современных условиях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c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Целевые показатели (индикаторы) Подпрограммы 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1) численность работников,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по ученическим договорам;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2) численность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сельскохозяйственными товаропроизводителями для прохождения производственной практики;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3) количество предоставленных социальных выплат молодым специалистам, имеющим законченное высшее профессиональное образование по сельскохозяйственной специальности;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4) количество студентов очной, заочной формы обучения по программам среднего специального и высшего профессионального образования по сельскохозяйственной специальности, прошедших производственные и преддипломные практики, и обратившихся за оказанием государственной поддержки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c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Этапы и сроки реализации Подпрограммы 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в один этап с 2020 года по 2025 год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c"/>
              <w:rPr>
                <w:sz w:val="22"/>
                <w:szCs w:val="22"/>
              </w:rPr>
            </w:pPr>
            <w:bookmarkStart w:id="10" w:name="sub_2999"/>
            <w:r w:rsidRPr="005475EF">
              <w:rPr>
                <w:sz w:val="22"/>
                <w:szCs w:val="22"/>
              </w:rPr>
              <w:t>Объемы бюджетных ассигнований Подпрограммы 2</w:t>
            </w:r>
            <w:bookmarkEnd w:id="10"/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c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общий объем финансирования Подпрограммы 2 составляет 1 867,89474 тыс. рублей, в том числе за счет средств: федерального бюджета (по согласованию)</w:t>
            </w:r>
          </w:p>
          <w:p w:rsidR="00661990" w:rsidRPr="005475EF" w:rsidRDefault="00661990">
            <w:pPr>
              <w:pStyle w:val="ac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1 774,50000 тыс. рублей, из них по годам: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2020 год - 253,50000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2021 год - 591,50000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2022 год - 929,50000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2023 год - 0,00000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2024 год - 0,00000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2025 год - 0,00000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краевого бюджета - 93,39474 тыс. рублей, из них по годам: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2020 год - 13,34211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2021 год - 31,13158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2022 год - 48,92105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2023 год - 0,00000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2024 год - 0,00000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2025 год - 0,00000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местных бюджетов (по согласованию) - 0,00000 тыс. рублей, из них по годам: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2020 год - 0,00000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2021 год - 0,00000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2022 год - 0,00000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2023 год - 0,00000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lastRenderedPageBreak/>
              <w:t>2024 год - 0,00000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2025 год - 0,00000 тыс. рублей; внебюджетных источников (по согласованию) - 0,00000 тыс. рублей, из них по годам: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2020 год - 0,00000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2021 год - 0,00000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20.22 год - 0,00000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2023 год - 0,00000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2024 год - 0,00000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2025 год - 0,00000 тыс. рублей"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c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1) повышение уровня занятости сельского населения Камчатского края;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2) привлечение и закрепление в сельском хозяйстве квалифицированных специалистов</w:t>
            </w:r>
          </w:p>
        </w:tc>
      </w:tr>
    </w:tbl>
    <w:p w:rsidR="00661990" w:rsidRDefault="00661990"/>
    <w:p w:rsidR="00661990" w:rsidRDefault="00661990">
      <w:pPr>
        <w:pStyle w:val="a8"/>
        <w:rPr>
          <w:color w:val="000000"/>
          <w:sz w:val="16"/>
          <w:szCs w:val="16"/>
        </w:rPr>
      </w:pPr>
      <w:bookmarkStart w:id="11" w:name="sub_1010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661990" w:rsidRDefault="00661990">
      <w:pPr>
        <w:pStyle w:val="a9"/>
      </w:pPr>
      <w:r>
        <w:t xml:space="preserve">Паспорт изменен с 25 апреля 2020 г. - </w:t>
      </w:r>
      <w:hyperlink r:id="rId15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Камчатского края от 10 апреля 2020 г. N 129-П</w:t>
      </w:r>
    </w:p>
    <w:p w:rsidR="00661990" w:rsidRDefault="00661990">
      <w:pPr>
        <w:pStyle w:val="a9"/>
      </w:pPr>
      <w:hyperlink r:id="rId16" w:history="1">
        <w:r>
          <w:rPr>
            <w:rStyle w:val="a4"/>
            <w:rFonts w:cs="Arial"/>
          </w:rPr>
          <w:t>См. предыдущую редакцию</w:t>
        </w:r>
      </w:hyperlink>
    </w:p>
    <w:p w:rsidR="00661990" w:rsidRDefault="00661990">
      <w:pPr>
        <w:pStyle w:val="1"/>
      </w:pPr>
      <w:r>
        <w:t xml:space="preserve">Паспорт </w:t>
      </w:r>
      <w:r>
        <w:br/>
        <w:t>Подпрограммы 3 "Создание и развитие инфраструктуры на сельских территориях"</w:t>
      </w:r>
    </w:p>
    <w:p w:rsidR="00661990" w:rsidRDefault="00661990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5"/>
        <w:gridCol w:w="6770"/>
      </w:tblGrid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c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Ответственный исполнитель Подпрограммы 3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c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Участники Подпрограммы 3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1) Министерство экономического развития и торговли Камчатского края;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2) Министерство транспорта и дорожного строительства Камчатского края;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3) органы местного самоуправления муниципальных образований в Камчатском крае (по согласованию)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c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Программно-целевые инструменты Подпрограммы 3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отсутствуют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c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Цели Подпрограммы 3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1) обеспечение создания комфортных условий жизнедеятельности в сельской местности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c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Задачи Подпрограммы 3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1) повышение уровня развития социальной инфраструктуры и инженерного обустройства населенных пунктов, расположенных в сельской местности;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2) бесперебойное обеспечение населения труднодоступных районов Камчатского края с ограниченными сроками завоза грузов отдельными видами социально значимых продовольственных товаров первой необходимости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c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Целевые показатели (индикаторы) Подпрограммы 3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1) количество реализованных проектов по благоустройству сельских территорий;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2) прирост объемов завоза отдельных видов социально значимых продовольственных товаров субъектами, получившими государственную поддержку, к уровню 2018 года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c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Этапы и сроки реализации Подпрограммы 3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в один этап с 2020 года по 2025 год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c"/>
              <w:rPr>
                <w:sz w:val="22"/>
                <w:szCs w:val="22"/>
              </w:rPr>
            </w:pPr>
            <w:bookmarkStart w:id="12" w:name="sub_3999"/>
            <w:r w:rsidRPr="005475EF">
              <w:rPr>
                <w:sz w:val="22"/>
                <w:szCs w:val="22"/>
              </w:rPr>
              <w:t>Объемы бюджетных ассигнований Подпрограммы 3</w:t>
            </w:r>
            <w:bookmarkEnd w:id="12"/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общий объем финансирования Подпрограммы 3 составляет 330 639,39474 тыс. рублей, в том числе за счет средств: федерального бюджета (по согласованию) - 297 719,80000 тыс. рублей, из них по годам: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lastRenderedPageBreak/>
              <w:t>2020 год - 6 568,20000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2021 год - 142 846,00000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2022 год - 148 305,60000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2023 год - 0,00000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2024 год - 0,00000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2025 год - 0,00000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краевого бюджета - 32 919,59474 тыс. рублей, из них по годам: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2020 год - 3 345,69474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2021 год - 7 242,90000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2022 год - 10 031,00000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2023 год - 3 800,00000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2024 год - 4 000,00000 тыс. рублей;</w:t>
            </w:r>
          </w:p>
          <w:p w:rsidR="00661990" w:rsidRPr="005475EF" w:rsidRDefault="00661990">
            <w:pPr>
              <w:pStyle w:val="ac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2025 год - 4 500,00000 тыс. рублей; внебюджетных источников (по согласованию) - 0,00000 тыс. рублей, из них по годам: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2020 год - 0,00000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2021 год - 0,00000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2022 год - 0,00000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2023 год - 0,00000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2024 год - 0,00000 тыс. рублей;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2025 год - 0,00000 тыс. рублей.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c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lastRenderedPageBreak/>
              <w:t>Ожидаемые результаты реализации Подпрограммы 3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1) увеличение количества реализованных проектов по благоустройству сельских территорий;</w:t>
            </w:r>
          </w:p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2) увеличение количества завезенных социально значимых продовольственных товаров в труднодоступные районы Камчатского края с ограниченными сроками завоза грузов и повышение уровня обеспеченности товарами первой необходимости населения этих районов</w:t>
            </w:r>
          </w:p>
        </w:tc>
      </w:tr>
    </w:tbl>
    <w:p w:rsidR="00661990" w:rsidRDefault="00661990"/>
    <w:p w:rsidR="00661990" w:rsidRDefault="00661990">
      <w:pPr>
        <w:pStyle w:val="1"/>
      </w:pPr>
      <w:bookmarkStart w:id="13" w:name="sub_1004"/>
      <w:r>
        <w:t>1. Приоритеты и цели региональной политики в сфере реализации Программы</w:t>
      </w:r>
    </w:p>
    <w:bookmarkEnd w:id="13"/>
    <w:p w:rsidR="00661990" w:rsidRDefault="00661990"/>
    <w:p w:rsidR="00661990" w:rsidRDefault="00661990">
      <w:bookmarkStart w:id="14" w:name="sub_11"/>
      <w:r>
        <w:t>1.1. Основными приоритетами региональной политики в сфере реализации Программы являются:</w:t>
      </w:r>
    </w:p>
    <w:p w:rsidR="00661990" w:rsidRDefault="00661990">
      <w:bookmarkStart w:id="15" w:name="sub_106"/>
      <w:bookmarkEnd w:id="14"/>
      <w:r>
        <w:t>1) повышение качества жизни сельского населения;</w:t>
      </w:r>
    </w:p>
    <w:p w:rsidR="00661990" w:rsidRDefault="00661990">
      <w:bookmarkStart w:id="16" w:name="sub_107"/>
      <w:bookmarkEnd w:id="15"/>
      <w:r>
        <w:t>2) улучшение социально - экономических и экологических условий жизнедеятельности сельского населения для формирования необходимой демографической и трудоресурсной базы обеспечения продовольственной безопасности и независимости Российской Федерации;</w:t>
      </w:r>
    </w:p>
    <w:p w:rsidR="00661990" w:rsidRDefault="00661990">
      <w:bookmarkStart w:id="17" w:name="sub_108"/>
      <w:bookmarkEnd w:id="16"/>
      <w:r>
        <w:t>3) стимулирование инвестиционной активности в агропромышленном комплексе путем создания в сельской местности благоприятных инфраструктурных условий.</w:t>
      </w:r>
    </w:p>
    <w:p w:rsidR="00661990" w:rsidRDefault="00661990">
      <w:bookmarkStart w:id="18" w:name="sub_102"/>
      <w:bookmarkEnd w:id="17"/>
      <w:r>
        <w:t>1.2. Основными целями Программы являются:</w:t>
      </w:r>
    </w:p>
    <w:p w:rsidR="00661990" w:rsidRDefault="00661990">
      <w:bookmarkStart w:id="19" w:name="sub_109"/>
      <w:bookmarkEnd w:id="18"/>
      <w:r>
        <w:t>1) обеспечение создания комфортных условий жизнедеятельности в сельской местности;</w:t>
      </w:r>
    </w:p>
    <w:p w:rsidR="00661990" w:rsidRDefault="00661990">
      <w:bookmarkStart w:id="20" w:name="sub_110"/>
      <w:bookmarkEnd w:id="19"/>
      <w:r>
        <w:t>2) снижение оттока сельского населения Камчатского края;</w:t>
      </w:r>
    </w:p>
    <w:p w:rsidR="00661990" w:rsidRDefault="00661990">
      <w:bookmarkStart w:id="21" w:name="sub_111"/>
      <w:bookmarkEnd w:id="20"/>
      <w:r>
        <w:t>3) содействие созданию высокотехнологичных рабочих мест на селе;</w:t>
      </w:r>
    </w:p>
    <w:p w:rsidR="00661990" w:rsidRDefault="00661990">
      <w:bookmarkStart w:id="22" w:name="sub_112"/>
      <w:bookmarkEnd w:id="21"/>
      <w:r>
        <w:t>4) снижение уровня безработицы сельского населения Камчатского края;</w:t>
      </w:r>
    </w:p>
    <w:p w:rsidR="00661990" w:rsidRDefault="00661990">
      <w:bookmarkStart w:id="23" w:name="sub_113"/>
      <w:bookmarkEnd w:id="22"/>
      <w:r>
        <w:t>5) повышение доли общей площади благоустроенных жилых помещений в сельских населенных пунктах Камчатского края.</w:t>
      </w:r>
    </w:p>
    <w:p w:rsidR="00661990" w:rsidRDefault="00661990">
      <w:pPr>
        <w:pStyle w:val="a8"/>
        <w:rPr>
          <w:color w:val="000000"/>
          <w:sz w:val="16"/>
          <w:szCs w:val="16"/>
        </w:rPr>
      </w:pPr>
      <w:bookmarkStart w:id="24" w:name="sub_121"/>
      <w:bookmarkEnd w:id="23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661990" w:rsidRDefault="00661990">
      <w:pPr>
        <w:pStyle w:val="a9"/>
      </w:pPr>
      <w:r>
        <w:t xml:space="preserve">Раздел 1 дополнен частью 1.2.1 с 25 апреля 2020 г. - </w:t>
      </w:r>
      <w:hyperlink r:id="rId17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Камчатского края от 10 апреля 2020 г. N 129-П</w:t>
      </w:r>
    </w:p>
    <w:p w:rsidR="00661990" w:rsidRDefault="00661990">
      <w:r>
        <w:t xml:space="preserve">1.2.1. В рамках реализации Программы предусматривается оказание содействия </w:t>
      </w:r>
      <w:r>
        <w:lastRenderedPageBreak/>
        <w:t>в реализации мероприятий, направленных на улучшение жилищных условий граждан, в том числе:</w:t>
      </w:r>
    </w:p>
    <w:p w:rsidR="00661990" w:rsidRDefault="00661990">
      <w:bookmarkStart w:id="25" w:name="sub_1211"/>
      <w:r>
        <w:t>1) возмещении недополученных доходов российским кредитным организациям и акционерному обществу "ДОМ.РФ" по выданным (приобретенным) жилищным (ипотечным) кредитам (займам), предоставленным гражданам Российской Федерации на строительство (приобретение) жилого помещения (жилого дома) на сельских территориях (сельских агломерациях);</w:t>
      </w:r>
    </w:p>
    <w:p w:rsidR="00661990" w:rsidRDefault="00661990">
      <w:bookmarkStart w:id="26" w:name="sub_1212"/>
      <w:bookmarkEnd w:id="25"/>
      <w:r>
        <w:t>2) возмещении недополученных доходов российским кредитным организациям по выданным потребительским кредитам (займам), предоставленным гражданам Российской Федерации, проживающим на сельских территориях (сельских агломерациях), на повышение уровня благоустройства домовладений;</w:t>
      </w:r>
    </w:p>
    <w:p w:rsidR="00661990" w:rsidRDefault="00661990">
      <w:bookmarkStart w:id="27" w:name="sub_1213"/>
      <w:bookmarkEnd w:id="26"/>
      <w:r>
        <w:t>3) предоставлении субсидий из федерального бюджета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доходов по кредитам (займам), выданным индивидуальным предпринимателям и организациям, зарегистрированным на сельских территориях (сельских агломерациях), на развитие инженерной и транспортной инфраструктуры, строительство жилых зданий по льготной ставке.".</w:t>
      </w:r>
    </w:p>
    <w:p w:rsidR="00661990" w:rsidRDefault="00661990">
      <w:bookmarkStart w:id="28" w:name="sub_103"/>
      <w:bookmarkEnd w:id="27"/>
      <w:r>
        <w:t xml:space="preserve">1.3. Для оценки хода реализации Программы предусмотрены показатели (индикаторы) Программы и подпрограмм Программы и их значения согласно </w:t>
      </w:r>
      <w:hyperlink w:anchor="sub_2000" w:history="1">
        <w:r>
          <w:rPr>
            <w:rStyle w:val="a4"/>
            <w:rFonts w:cs="Arial"/>
          </w:rPr>
          <w:t>приложению 1</w:t>
        </w:r>
      </w:hyperlink>
      <w:r>
        <w:t xml:space="preserve"> к Программе.</w:t>
      </w:r>
    </w:p>
    <w:p w:rsidR="00661990" w:rsidRDefault="00661990">
      <w:bookmarkStart w:id="29" w:name="sub_104"/>
      <w:bookmarkEnd w:id="28"/>
      <w:r>
        <w:t xml:space="preserve">1.4. Для достижения целей и решения задач Программы предусмотрены основные мероприятия, сведения о которых приведены в </w:t>
      </w:r>
      <w:hyperlink w:anchor="sub_3000" w:history="1">
        <w:r>
          <w:rPr>
            <w:rStyle w:val="a4"/>
            <w:rFonts w:cs="Arial"/>
          </w:rPr>
          <w:t>приложении 2</w:t>
        </w:r>
      </w:hyperlink>
      <w:r>
        <w:t xml:space="preserve"> к Программе.</w:t>
      </w:r>
    </w:p>
    <w:p w:rsidR="00661990" w:rsidRDefault="00661990">
      <w:bookmarkStart w:id="30" w:name="sub_105"/>
      <w:bookmarkEnd w:id="29"/>
      <w:r>
        <w:t xml:space="preserve">1.5. Финансовое обеспечение Программы приведено в </w:t>
      </w:r>
      <w:hyperlink w:anchor="sub_4000" w:history="1">
        <w:r>
          <w:rPr>
            <w:rStyle w:val="a4"/>
            <w:rFonts w:cs="Arial"/>
          </w:rPr>
          <w:t>приложении 3</w:t>
        </w:r>
      </w:hyperlink>
      <w:r>
        <w:t xml:space="preserve"> к Программе.</w:t>
      </w:r>
    </w:p>
    <w:bookmarkEnd w:id="30"/>
    <w:p w:rsidR="00661990" w:rsidRDefault="00661990"/>
    <w:p w:rsidR="00661990" w:rsidRDefault="00661990">
      <w:pPr>
        <w:pStyle w:val="1"/>
      </w:pPr>
      <w:bookmarkStart w:id="31" w:name="sub_1005"/>
      <w:r>
        <w:t>2. Обобщенная характеристика мероприятий, реализуемых органами местного самоуправления муниципальных образований в Камчатском крае</w:t>
      </w:r>
    </w:p>
    <w:bookmarkEnd w:id="31"/>
    <w:p w:rsidR="00661990" w:rsidRDefault="00661990"/>
    <w:p w:rsidR="00661990" w:rsidRDefault="00661990">
      <w:bookmarkStart w:id="32" w:name="sub_21"/>
      <w:r>
        <w:t xml:space="preserve">2.1. Программа предусматривает участие муниципальных образований в Камчатском крае в реализации основного </w:t>
      </w:r>
      <w:hyperlink w:anchor="sub_5041" w:history="1">
        <w:r>
          <w:rPr>
            <w:rStyle w:val="a4"/>
            <w:rFonts w:cs="Arial"/>
          </w:rPr>
          <w:t>мероприятия 3.1</w:t>
        </w:r>
      </w:hyperlink>
      <w:r>
        <w:t xml:space="preserve"> "Предоставление государственной поддержки на реализацию общественно-значимых проектов по благоустройству сельских территорий" </w:t>
      </w:r>
      <w:hyperlink w:anchor="sub_1010" w:history="1">
        <w:r>
          <w:rPr>
            <w:rStyle w:val="a4"/>
            <w:rFonts w:cs="Arial"/>
          </w:rPr>
          <w:t>подпрограммы 3</w:t>
        </w:r>
      </w:hyperlink>
      <w:r>
        <w:t xml:space="preserve"> "Создание и развитие инфраструктуры на сельских территориях", предусмотренного </w:t>
      </w:r>
      <w:hyperlink w:anchor="sub_4000" w:history="1">
        <w:r>
          <w:rPr>
            <w:rStyle w:val="a4"/>
            <w:rFonts w:cs="Arial"/>
          </w:rPr>
          <w:t>приложением 3</w:t>
        </w:r>
      </w:hyperlink>
      <w:r>
        <w:t xml:space="preserve"> к Программе.</w:t>
      </w:r>
    </w:p>
    <w:p w:rsidR="00661990" w:rsidRDefault="00661990">
      <w:bookmarkStart w:id="33" w:name="sub_22"/>
      <w:bookmarkEnd w:id="32"/>
      <w:r>
        <w:t xml:space="preserve">2.2. Предоставление субсидий местным бюджетам из краевого бюджета на цели, указанные в </w:t>
      </w:r>
      <w:hyperlink w:anchor="sub_21" w:history="1">
        <w:r>
          <w:rPr>
            <w:rStyle w:val="a4"/>
            <w:rFonts w:cs="Arial"/>
          </w:rPr>
          <w:t>части 2.1</w:t>
        </w:r>
      </w:hyperlink>
      <w:r>
        <w:t xml:space="preserve"> настоящего раздела, осуществляется в соответствии с </w:t>
      </w:r>
      <w:hyperlink w:anchor="sub_5000" w:history="1">
        <w:r>
          <w:rPr>
            <w:rStyle w:val="a4"/>
            <w:rFonts w:cs="Arial"/>
          </w:rPr>
          <w:t>приложением 4</w:t>
        </w:r>
      </w:hyperlink>
      <w:r>
        <w:t xml:space="preserve"> к Программе.</w:t>
      </w:r>
    </w:p>
    <w:p w:rsidR="00661990" w:rsidRDefault="00661990">
      <w:pPr>
        <w:pStyle w:val="1"/>
      </w:pPr>
      <w:bookmarkStart w:id="34" w:name="sub_1006"/>
      <w:bookmarkEnd w:id="33"/>
      <w:r>
        <w:t>3. Методика оценки эффективности Программы</w:t>
      </w:r>
    </w:p>
    <w:bookmarkEnd w:id="34"/>
    <w:p w:rsidR="00661990" w:rsidRDefault="00661990"/>
    <w:p w:rsidR="00661990" w:rsidRDefault="00661990">
      <w:bookmarkStart w:id="35" w:name="sub_31"/>
      <w:r>
        <w:t>3.1.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661990" w:rsidRDefault="00661990">
      <w:bookmarkStart w:id="36" w:name="sub_32"/>
      <w:bookmarkEnd w:id="35"/>
      <w:r>
        <w:t>3.2. Оценка эффективности Программы производится с учетом следующих составляющих:</w:t>
      </w:r>
    </w:p>
    <w:p w:rsidR="00661990" w:rsidRDefault="00661990">
      <w:bookmarkStart w:id="37" w:name="sub_40"/>
      <w:bookmarkEnd w:id="36"/>
      <w:r>
        <w:t>1) оценки степени достижения цели и решения задач (далее - степень реализации) Программы;</w:t>
      </w:r>
    </w:p>
    <w:p w:rsidR="00661990" w:rsidRDefault="00661990">
      <w:bookmarkStart w:id="38" w:name="sub_41"/>
      <w:bookmarkEnd w:id="37"/>
      <w:r>
        <w:lastRenderedPageBreak/>
        <w:t>2) оценки степени соответствия запланированному уровню затрат краевого бюджета;</w:t>
      </w:r>
    </w:p>
    <w:p w:rsidR="00661990" w:rsidRDefault="00661990">
      <w:bookmarkStart w:id="39" w:name="sub_42"/>
      <w:bookmarkEnd w:id="38"/>
      <w:r>
        <w:t>3) оценки степени реализации контрольных событий плана реализации Программы (далее - степень реализации контрольных событий).</w:t>
      </w:r>
    </w:p>
    <w:p w:rsidR="00661990" w:rsidRDefault="00661990">
      <w:bookmarkStart w:id="40" w:name="sub_33"/>
      <w:bookmarkEnd w:id="39"/>
      <w:r>
        <w:t>3.3. 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:rsidR="00661990" w:rsidRDefault="00661990">
      <w:bookmarkStart w:id="41" w:name="sub_34"/>
      <w:bookmarkEnd w:id="40"/>
      <w:r>
        <w:t>3.4. Степень достижения планового значения показателя (индикатора) Программы определяется по формулам:</w:t>
      </w:r>
    </w:p>
    <w:p w:rsidR="00661990" w:rsidRDefault="00661990">
      <w:bookmarkStart w:id="42" w:name="sub_43"/>
      <w:bookmarkEnd w:id="41"/>
      <w:r>
        <w:t>1) для показателей (индикаторов), желаемой тенденцией развития которых является увеличение значений:</w:t>
      </w:r>
    </w:p>
    <w:bookmarkEnd w:id="42"/>
    <w:p w:rsidR="00661990" w:rsidRDefault="00661990"/>
    <w:p w:rsidR="00661990" w:rsidRDefault="00661990">
      <w:r>
        <w:t>СДгппз = ЗПгпф/ ЗПгпп, где</w:t>
      </w:r>
    </w:p>
    <w:p w:rsidR="00661990" w:rsidRDefault="00661990"/>
    <w:p w:rsidR="00661990" w:rsidRDefault="00661990">
      <w:r>
        <w:t>СДгппз - степень достижения планового значения показателя (индикатора) Программы;</w:t>
      </w:r>
    </w:p>
    <w:p w:rsidR="00661990" w:rsidRDefault="00661990">
      <w:r>
        <w:t>ЗПгпф - значение показателя (индикатора), фактически достигнутое на конец отчетного периода;</w:t>
      </w:r>
    </w:p>
    <w:p w:rsidR="00661990" w:rsidRDefault="00661990">
      <w:r>
        <w:t>ЗПпп - плановое значение показателя (индикатора) Программы;</w:t>
      </w:r>
    </w:p>
    <w:p w:rsidR="00661990" w:rsidRDefault="00661990">
      <w:bookmarkStart w:id="43" w:name="sub_44"/>
      <w:r>
        <w:t>2) для показателей (индикаторов), желаемой тенденцией развития которых является снижение значений:</w:t>
      </w:r>
    </w:p>
    <w:bookmarkEnd w:id="43"/>
    <w:p w:rsidR="00661990" w:rsidRDefault="00661990"/>
    <w:p w:rsidR="00661990" w:rsidRDefault="00661990">
      <w:r>
        <w:t>СДгппз = ЗПгпп/ ЗПгпф.</w:t>
      </w:r>
    </w:p>
    <w:p w:rsidR="00661990" w:rsidRDefault="00661990">
      <w:bookmarkStart w:id="44" w:name="sub_35"/>
      <w:r>
        <w:t>3.5. Степень реализации Программы определяется по формуле:</w:t>
      </w:r>
    </w:p>
    <w:bookmarkEnd w:id="44"/>
    <w:p w:rsidR="00661990" w:rsidRDefault="00661990"/>
    <w:p w:rsidR="00661990" w:rsidRDefault="0066199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5pt;height:60.75pt">
            <v:imagedata r:id="rId18" o:title=""/>
          </v:shape>
        </w:pict>
      </w:r>
    </w:p>
    <w:p w:rsidR="00661990" w:rsidRDefault="00661990"/>
    <w:p w:rsidR="00661990" w:rsidRDefault="00661990">
      <w:r>
        <w:t>СРгп - степень реализации Программы;</w:t>
      </w:r>
    </w:p>
    <w:p w:rsidR="00661990" w:rsidRDefault="00661990">
      <w:r>
        <w:t>М - число показателей (индикаторов) Программы.</w:t>
      </w:r>
    </w:p>
    <w:p w:rsidR="00661990" w:rsidRDefault="00661990">
      <w:r>
        <w:t>При использовании данной формулы в случае, если СДгппз больше 1, значение СДгппз принимается равным 1.</w:t>
      </w:r>
    </w:p>
    <w:p w:rsidR="00661990" w:rsidRDefault="00661990">
      <w:bookmarkStart w:id="45" w:name="sub_36"/>
      <w:r>
        <w:t>3.6. Степень соответствия запланированному уровню затрат оценивается для Программы в целом как отношение фактически произведенных в отчетном году расходов на реализацию Программы к их плановым значениям по следующей формуле:</w:t>
      </w:r>
    </w:p>
    <w:bookmarkEnd w:id="45"/>
    <w:p w:rsidR="00661990" w:rsidRDefault="00661990"/>
    <w:p w:rsidR="00661990" w:rsidRDefault="00661990">
      <w:r>
        <w:t>ССуз Зф/Зп, где</w:t>
      </w:r>
    </w:p>
    <w:p w:rsidR="00661990" w:rsidRDefault="00661990"/>
    <w:p w:rsidR="00661990" w:rsidRDefault="00661990">
      <w:r>
        <w:t>ССуз - степень соответствия запланированному уровню затрат краевого бюджета;</w:t>
      </w:r>
    </w:p>
    <w:p w:rsidR="00661990" w:rsidRDefault="00661990">
      <w:r>
        <w:t>Зф - фактические расходы краевого бюджета на реализацию Программы в отчетном году;</w:t>
      </w:r>
    </w:p>
    <w:p w:rsidR="00661990" w:rsidRDefault="00661990">
      <w:r>
        <w:t>Зп - плановые расходы краевого бюджета на реализацию Программы в отчетном году;</w:t>
      </w:r>
    </w:p>
    <w:p w:rsidR="00661990" w:rsidRDefault="00661990">
      <w:bookmarkStart w:id="46" w:name="sub_37"/>
      <w:r>
        <w:t>3.7. Степень реализации контрольных событий определяется для Программы в целом по формуле:</w:t>
      </w:r>
    </w:p>
    <w:bookmarkEnd w:id="46"/>
    <w:p w:rsidR="00661990" w:rsidRDefault="00661990"/>
    <w:p w:rsidR="00661990" w:rsidRDefault="00661990">
      <w:r>
        <w:t>СРкс=КСв/КС, где</w:t>
      </w:r>
    </w:p>
    <w:p w:rsidR="00661990" w:rsidRDefault="00661990"/>
    <w:p w:rsidR="00661990" w:rsidRDefault="00661990">
      <w:r>
        <w:lastRenderedPageBreak/>
        <w:t>СРкс - степень реализации контрольных событий;</w:t>
      </w:r>
    </w:p>
    <w:p w:rsidR="00661990" w:rsidRDefault="00661990">
      <w:r>
        <w:t>КСв - количество выполненных контрольных событий из числа контрольных событий, запланированных к реализации в отчетном году;</w:t>
      </w:r>
    </w:p>
    <w:p w:rsidR="00661990" w:rsidRDefault="00661990">
      <w:r>
        <w:t>КС - общее количество контрольных событий, запланированных к реализации в отчетном году.</w:t>
      </w:r>
    </w:p>
    <w:p w:rsidR="00661990" w:rsidRDefault="00661990">
      <w:bookmarkStart w:id="47" w:name="sub_38"/>
      <w:r>
        <w:t>3.8. Эффективность реализации Программы определяется в зависимости от значений степени реализации Программы, степени соответствия запланированному уровню затрат краевого бюджета, степени реализации контрольных событий по формуле:</w:t>
      </w:r>
    </w:p>
    <w:bookmarkEnd w:id="47"/>
    <w:p w:rsidR="00661990" w:rsidRDefault="00661990"/>
    <w:p w:rsidR="00661990" w:rsidRDefault="00661990">
      <w:r>
        <w:t>ЭРгп=(СРгп+ССуз+СРкс)/3, где</w:t>
      </w:r>
    </w:p>
    <w:p w:rsidR="00661990" w:rsidRDefault="00661990"/>
    <w:p w:rsidR="00661990" w:rsidRDefault="00661990">
      <w:r>
        <w:t>ЭРгп - эффективность реализации Программы;</w:t>
      </w:r>
    </w:p>
    <w:p w:rsidR="00661990" w:rsidRDefault="00661990">
      <w:r>
        <w:t>СРга - степень реализации Программы;</w:t>
      </w:r>
    </w:p>
    <w:p w:rsidR="00661990" w:rsidRDefault="00661990">
      <w:r>
        <w:t>ССуз - степень соответствия запланированному уровню затрат краевого бюджета;</w:t>
      </w:r>
    </w:p>
    <w:p w:rsidR="00661990" w:rsidRDefault="00661990">
      <w:r>
        <w:t>СРкс - степень реализации контрольных событий.</w:t>
      </w:r>
    </w:p>
    <w:p w:rsidR="00661990" w:rsidRDefault="00661990">
      <w:bookmarkStart w:id="48" w:name="sub_39"/>
      <w:r>
        <w:t>3.9. Эффективность реализации Программы признается:</w:t>
      </w:r>
    </w:p>
    <w:p w:rsidR="00661990" w:rsidRDefault="00661990">
      <w:bookmarkStart w:id="49" w:name="sub_45"/>
      <w:bookmarkEnd w:id="48"/>
      <w:r>
        <w:t>1) высокой в случае, если значение ЭРгп составляет не менее 0,95;</w:t>
      </w:r>
    </w:p>
    <w:p w:rsidR="00661990" w:rsidRDefault="00661990">
      <w:bookmarkStart w:id="50" w:name="sub_46"/>
      <w:bookmarkEnd w:id="49"/>
      <w:r>
        <w:t>2) средней в случае, если значение ЭРгп составляет не менее 0,90;</w:t>
      </w:r>
    </w:p>
    <w:p w:rsidR="00661990" w:rsidRDefault="00661990">
      <w:bookmarkStart w:id="51" w:name="sub_47"/>
      <w:bookmarkEnd w:id="50"/>
      <w:r>
        <w:t>3) удовлетворительной в случае, если значение ЭРгп составляет не менее 0,80.</w:t>
      </w:r>
    </w:p>
    <w:p w:rsidR="00661990" w:rsidRDefault="00661990">
      <w:bookmarkStart w:id="52" w:name="sub_310"/>
      <w:bookmarkEnd w:id="51"/>
      <w:r>
        <w:t>3.10. В случае если значение ЭРгп составляет менее 0,80, реализация Программы признается недостаточно эффективной.</w:t>
      </w:r>
    </w:p>
    <w:bookmarkEnd w:id="52"/>
    <w:p w:rsidR="00661990" w:rsidRDefault="00661990"/>
    <w:p w:rsidR="00661990" w:rsidRDefault="00661990">
      <w:pPr>
        <w:jc w:val="right"/>
        <w:rPr>
          <w:rStyle w:val="a3"/>
          <w:bCs/>
        </w:rPr>
      </w:pPr>
      <w:bookmarkStart w:id="53" w:name="sub_2000"/>
      <w:r>
        <w:rPr>
          <w:rStyle w:val="a3"/>
          <w:bCs/>
        </w:rPr>
        <w:t xml:space="preserve">Приложение 1 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Программе</w:t>
        </w:r>
      </w:hyperlink>
    </w:p>
    <w:bookmarkEnd w:id="53"/>
    <w:p w:rsidR="00661990" w:rsidRDefault="00661990"/>
    <w:p w:rsidR="00661990" w:rsidRDefault="00661990">
      <w:pPr>
        <w:pStyle w:val="1"/>
      </w:pPr>
      <w:r>
        <w:t xml:space="preserve">Сведения </w:t>
      </w:r>
      <w:r>
        <w:br/>
        <w:t>о показателях (индикаторах) государственной программы Камчатского края "Комплексное развитие сельских территорий Камчатского края" и подпрограмм Программы и их значения</w:t>
      </w:r>
    </w:p>
    <w:p w:rsidR="00661990" w:rsidRDefault="00661990"/>
    <w:p w:rsidR="00661990" w:rsidRDefault="00661990">
      <w:pPr>
        <w:ind w:firstLine="0"/>
        <w:jc w:val="left"/>
        <w:sectPr w:rsidR="0066199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5733"/>
        <w:gridCol w:w="2166"/>
        <w:gridCol w:w="1147"/>
        <w:gridCol w:w="1019"/>
        <w:gridCol w:w="1019"/>
        <w:gridCol w:w="1147"/>
        <w:gridCol w:w="1147"/>
        <w:gridCol w:w="1147"/>
      </w:tblGrid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lastRenderedPageBreak/>
              <w:t>N п/п</w:t>
            </w:r>
          </w:p>
        </w:tc>
        <w:tc>
          <w:tcPr>
            <w:tcW w:w="5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6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Значения показателей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5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2020 год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2021 год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2022 год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2023 год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2024 год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2025 год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9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1516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hyperlink w:anchor="sub_1000" w:history="1">
              <w:r w:rsidRPr="005475EF">
                <w:rPr>
                  <w:rStyle w:val="a4"/>
                  <w:rFonts w:cs="Arial"/>
                  <w:sz w:val="22"/>
                  <w:szCs w:val="22"/>
                </w:rPr>
                <w:t>Государственная программа</w:t>
              </w:r>
            </w:hyperlink>
            <w:r w:rsidRPr="005475EF">
              <w:rPr>
                <w:sz w:val="22"/>
                <w:szCs w:val="22"/>
              </w:rPr>
              <w:t xml:space="preserve"> Камчатского края "Комплексное развитие сельских территорий Камчатского края"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Доля безработных граждан, проживающих в сельской местности Камчатского края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58,00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57,50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57,30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57,10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56,80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56,50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Доля сельского населения в общей численности населения Камчатского края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20,50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21,00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21,50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22,00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22,50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3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Соотношение среднемесячных располагаемых ресурсов сельского и городского домохозяйств Камчатского края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100,50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101,00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101,50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102,00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102,50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103,00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1516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hyperlink w:anchor="sub_1002" w:history="1">
              <w:r w:rsidRPr="005475EF">
                <w:rPr>
                  <w:rStyle w:val="a4"/>
                  <w:rFonts w:cs="Arial"/>
                  <w:sz w:val="22"/>
                  <w:szCs w:val="22"/>
                </w:rPr>
                <w:t>Подпрограмма 1</w:t>
              </w:r>
            </w:hyperlink>
            <w:r w:rsidRPr="005475EF">
              <w:rPr>
                <w:sz w:val="22"/>
                <w:szCs w:val="22"/>
              </w:rPr>
              <w:t xml:space="preserve"> "Создание условий для обеспечения доступным и комфортным жильем сельского населения"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1.1.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bookmarkStart w:id="54" w:name="sub_5042"/>
            <w:r w:rsidRPr="005475EF">
              <w:rPr>
                <w:sz w:val="22"/>
                <w:szCs w:val="22"/>
              </w:rPr>
              <w:t>Объем ввода (приобретения) жилья для граждан, проживающих на сельских территориях</w:t>
            </w:r>
            <w:bookmarkEnd w:id="54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кв. метров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270,00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152,00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0,00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bookmarkStart w:id="55" w:name="sub_5043"/>
            <w:r w:rsidRPr="005475EF">
              <w:rPr>
                <w:sz w:val="22"/>
                <w:szCs w:val="22"/>
              </w:rPr>
              <w:t>1.2.</w:t>
            </w:r>
            <w:bookmarkEnd w:id="55"/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Количество выданных ипотечных кредитов (займов) по льготной ставке от 0,1 до 3 процентов годовых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шт.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25,00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35,00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45,00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55,00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65,00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75,00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1516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hyperlink w:anchor="sub_1003" w:history="1">
              <w:r w:rsidRPr="005475EF">
                <w:rPr>
                  <w:rStyle w:val="a4"/>
                  <w:rFonts w:cs="Arial"/>
                  <w:sz w:val="22"/>
                  <w:szCs w:val="22"/>
                </w:rPr>
                <w:t>Подпрограмма 2</w:t>
              </w:r>
            </w:hyperlink>
            <w:r w:rsidRPr="005475EF">
              <w:rPr>
                <w:sz w:val="22"/>
                <w:szCs w:val="22"/>
              </w:rPr>
              <w:t xml:space="preserve"> "Развитие рынка труда (кадрового потенциала) на сельских территориях"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bookmarkStart w:id="56" w:name="sub_5044"/>
            <w:r w:rsidRPr="005475EF">
              <w:rPr>
                <w:sz w:val="22"/>
                <w:szCs w:val="22"/>
              </w:rPr>
              <w:t>2.1.</w:t>
            </w:r>
            <w:bookmarkEnd w:id="56"/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Численность работников,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по ученическим договорам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человек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3,00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7,00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11,00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0,00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bookmarkStart w:id="57" w:name="sub_5045"/>
            <w:r w:rsidRPr="005475EF">
              <w:rPr>
                <w:sz w:val="22"/>
                <w:szCs w:val="22"/>
              </w:rPr>
              <w:t>2.2.</w:t>
            </w:r>
            <w:bookmarkEnd w:id="57"/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Численность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сельскохозяйственными товаропроизводителями для прохождения производственной практики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человек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3,00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7,00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11,00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0,00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bookmarkStart w:id="58" w:name="sub_5046"/>
            <w:r w:rsidRPr="005475EF">
              <w:rPr>
                <w:sz w:val="22"/>
                <w:szCs w:val="22"/>
              </w:rPr>
              <w:t>2.3.</w:t>
            </w:r>
            <w:bookmarkEnd w:id="58"/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Количество предоставленных социальных выплат молодым специалистам, имеющим законченное высшее профессиональное образование по сельскохозяйственной специальности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единиц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3,00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5,00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7,00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9,00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11,00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13,00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bookmarkStart w:id="59" w:name="sub_5047"/>
            <w:r w:rsidRPr="005475EF">
              <w:rPr>
                <w:sz w:val="22"/>
                <w:szCs w:val="22"/>
              </w:rPr>
              <w:lastRenderedPageBreak/>
              <w:t>2.4.</w:t>
            </w:r>
            <w:bookmarkEnd w:id="59"/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Количество студентов очной, заочной формы обучения по программам среднего специального и высшего профессионального образования по сельскохозяйственной специальности, прошедших производственные и преддипломные практики, и обратившихся за оказанием государственной поддержки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человек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10,00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10,00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15,00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15,00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15,00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15,00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1516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hyperlink w:anchor="sub_1010" w:history="1">
              <w:r w:rsidRPr="005475EF">
                <w:rPr>
                  <w:rStyle w:val="a4"/>
                  <w:rFonts w:cs="Arial"/>
                  <w:sz w:val="22"/>
                  <w:szCs w:val="22"/>
                </w:rPr>
                <w:t>Подпрограмма 3</w:t>
              </w:r>
            </w:hyperlink>
            <w:r w:rsidRPr="005475EF">
              <w:rPr>
                <w:sz w:val="22"/>
                <w:szCs w:val="22"/>
              </w:rPr>
              <w:t xml:space="preserve"> "Создание и развитие инфраструктуры на сельских территориях"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bookmarkStart w:id="60" w:name="sub_5048"/>
            <w:r w:rsidRPr="005475EF">
              <w:rPr>
                <w:sz w:val="22"/>
                <w:szCs w:val="22"/>
              </w:rPr>
              <w:t>3.1.</w:t>
            </w:r>
            <w:bookmarkEnd w:id="60"/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единица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2,00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1,00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1,00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0,00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bookmarkStart w:id="61" w:name="sub_5049"/>
            <w:r w:rsidRPr="005475EF">
              <w:rPr>
                <w:sz w:val="22"/>
                <w:szCs w:val="22"/>
              </w:rPr>
              <w:t>3.2.</w:t>
            </w:r>
            <w:bookmarkEnd w:id="61"/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Прирост объемов завоза отдельных видов социально значимых продовольственных товаров субъектами, получившими государственную поддержку, к уровню 2018 года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7,00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9,00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11,00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13,00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15,00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22"/>
                <w:szCs w:val="22"/>
              </w:rPr>
            </w:pPr>
            <w:r w:rsidRPr="005475EF">
              <w:rPr>
                <w:sz w:val="22"/>
                <w:szCs w:val="22"/>
              </w:rPr>
              <w:t>18,00</w:t>
            </w:r>
          </w:p>
        </w:tc>
      </w:tr>
    </w:tbl>
    <w:p w:rsidR="00661990" w:rsidRDefault="00661990"/>
    <w:p w:rsidR="00661990" w:rsidRDefault="00661990">
      <w:pPr>
        <w:ind w:firstLine="0"/>
        <w:jc w:val="left"/>
        <w:sectPr w:rsidR="0066199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661990" w:rsidRDefault="00661990">
      <w:pPr>
        <w:jc w:val="right"/>
        <w:rPr>
          <w:rStyle w:val="a3"/>
          <w:bCs/>
        </w:rPr>
      </w:pPr>
      <w:bookmarkStart w:id="62" w:name="sub_3000"/>
      <w:r>
        <w:rPr>
          <w:rStyle w:val="a3"/>
          <w:bCs/>
        </w:rPr>
        <w:lastRenderedPageBreak/>
        <w:t>Приложение 2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Программе</w:t>
        </w:r>
      </w:hyperlink>
    </w:p>
    <w:bookmarkEnd w:id="62"/>
    <w:p w:rsidR="00661990" w:rsidRDefault="00661990"/>
    <w:p w:rsidR="00661990" w:rsidRDefault="00661990">
      <w:pPr>
        <w:pStyle w:val="1"/>
      </w:pPr>
      <w:r>
        <w:t xml:space="preserve">Перечень </w:t>
      </w:r>
      <w:r>
        <w:br/>
        <w:t>основных мероприятий государственной программы Камчатского края "Комплексное развитие сельских территорий Камчатского края"</w:t>
      </w:r>
    </w:p>
    <w:p w:rsidR="00661990" w:rsidRDefault="00661990"/>
    <w:p w:rsidR="00661990" w:rsidRDefault="00661990">
      <w:pPr>
        <w:ind w:firstLine="0"/>
        <w:jc w:val="left"/>
        <w:sectPr w:rsidR="0066199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"/>
        <w:gridCol w:w="4973"/>
        <w:gridCol w:w="1761"/>
        <w:gridCol w:w="932"/>
        <w:gridCol w:w="933"/>
        <w:gridCol w:w="2072"/>
        <w:gridCol w:w="2072"/>
        <w:gridCol w:w="1969"/>
      </w:tblGrid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4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lastRenderedPageBreak/>
              <w:t>N п/п</w:t>
            </w: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Срок-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Последствия нереализации основного мероприятия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Связь с показателями Подпрограмм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4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4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окончания реализации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rPr>
                <w:sz w:val="18"/>
                <w:szCs w:val="18"/>
              </w:rPr>
            </w:pP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б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8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1512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hyperlink w:anchor="sub_1002" w:history="1">
              <w:r w:rsidRPr="005475EF">
                <w:rPr>
                  <w:rStyle w:val="a4"/>
                  <w:rFonts w:cs="Arial"/>
                  <w:sz w:val="18"/>
                  <w:szCs w:val="18"/>
                </w:rPr>
                <w:t>Подпрограмма 1</w:t>
              </w:r>
            </w:hyperlink>
            <w:r w:rsidRPr="005475EF">
              <w:rPr>
                <w:sz w:val="18"/>
                <w:szCs w:val="18"/>
              </w:rPr>
              <w:t xml:space="preserve"> "Создание условий для обеспечения доступным и комфортным жильем сельского населения"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1.1.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Министерство сельского хозяйства, пищевой и перерабатывающей промышленности Камчатского края (далее - Минсельхозпищепром Камчатского края)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2020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2025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Увеличение количества построенных (приобретенных) жилых помещений гражданами, проживающими на сельских территориях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Ухудшение демографической ситуации на селе, увеличение оттока специалистов и квалифицированных кадров из сельской местности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hyperlink w:anchor="sub_5042" w:history="1">
              <w:r w:rsidRPr="005475EF">
                <w:rPr>
                  <w:rStyle w:val="a4"/>
                  <w:rFonts w:cs="Arial"/>
                  <w:sz w:val="18"/>
                  <w:szCs w:val="18"/>
                </w:rPr>
                <w:t>Показатель 1.1 таблицы</w:t>
              </w:r>
            </w:hyperlink>
            <w:r w:rsidRPr="005475EF">
              <w:rPr>
                <w:sz w:val="18"/>
                <w:szCs w:val="18"/>
              </w:rPr>
              <w:t xml:space="preserve"> приложения 1 к Программе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1.2.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Предоставление жилищных (ипотечных) кредитов (займов) гражданам Российской Федерации, проживающим на сельских территориях, или строящим (приобретающим) жилое помещение (жилой дом) на сельских территориях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Минсельхозпищепром Камчатского края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2020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2025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Снижение оттока сельского населения Камчатского края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Ухудшение демографической ситуации на селе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hyperlink w:anchor="sub_5043" w:history="1">
              <w:r w:rsidRPr="005475EF">
                <w:rPr>
                  <w:rStyle w:val="a4"/>
                  <w:rFonts w:cs="Arial"/>
                  <w:sz w:val="18"/>
                  <w:szCs w:val="18"/>
                </w:rPr>
                <w:t>Показатель 1.2 таблицы</w:t>
              </w:r>
            </w:hyperlink>
            <w:r w:rsidRPr="005475EF">
              <w:rPr>
                <w:sz w:val="18"/>
                <w:szCs w:val="18"/>
              </w:rPr>
              <w:t xml:space="preserve"> приложения 1 к Программе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1512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hyperlink w:anchor="sub_1003" w:history="1">
              <w:r w:rsidRPr="005475EF">
                <w:rPr>
                  <w:rStyle w:val="a4"/>
                  <w:rFonts w:cs="Arial"/>
                  <w:sz w:val="18"/>
                  <w:szCs w:val="18"/>
                </w:rPr>
                <w:t>Подпрограмма 2</w:t>
              </w:r>
            </w:hyperlink>
            <w:r w:rsidRPr="005475EF">
              <w:rPr>
                <w:sz w:val="18"/>
                <w:szCs w:val="18"/>
              </w:rPr>
              <w:t xml:space="preserve"> "Развитие рынка труда (кадрового потенциала) на сельских территориях"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2.1.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Оказание содействия сельскохозяйственным товаропроизводителям (кроме граждан, ведущих личные подсобные хозяйства), осуществляющим деятельность на сельских территориях, в обеспечении квалифицированными специалистами путем возмещения индивидуальным предпринимателям и организациям независимо от их организационно-правовой формы, являющимся сельскохозяйственными товаропроизводителями (кроме граждан, ведущих личное подсобное хозяйство), осуществляющим деятельность на сельских территориях, до 30 процентов фактически понесенных в году предоставления субсидии затрат по заключенным с работниками, проходящими обучение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ученическим договорам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Минсельхозпищепром Камчатского края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2020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2025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Улучшение качественных характеристик сельскохозяйственных кадров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Дефицит квалифицированных кадров в сельскохозяйственном производстве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hyperlink w:anchor="sub_5044" w:history="1">
              <w:r w:rsidRPr="005475EF">
                <w:rPr>
                  <w:rStyle w:val="a4"/>
                  <w:rFonts w:cs="Arial"/>
                  <w:sz w:val="18"/>
                  <w:szCs w:val="18"/>
                </w:rPr>
                <w:t>Показатель 2.1 таблицы</w:t>
              </w:r>
            </w:hyperlink>
            <w:r w:rsidRPr="005475EF">
              <w:rPr>
                <w:sz w:val="18"/>
                <w:szCs w:val="18"/>
              </w:rPr>
              <w:t xml:space="preserve"> приложения 1 к Программе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lastRenderedPageBreak/>
              <w:t>2.2.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Оказание содействия сельскохозяйственным товаропроизводителям (кроме граждан, ведущих личные подсобные хозяйства), осуществляющим деятельность на сельских территориях, в обеспечении квалифицированными специалистами путем возмещения индивидуальным предпринимателям и организациям независимо от их организационно-правовой формы, являющимся сельскохозяйственными товаропроизводителями (кроме граждан, ведущих личное подсобное хозяйство), осуществляющим свою деятельность на сельских территориях, до 30 процентов фактически понесенных в году предоставления субсидии затрат, связанных с оплатой труда и проживанием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для прохождения производственной практики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Минсельхозпищепром Камчатского края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2020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2025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Привлечение в отрасль молодых специалистов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Дефицит квалифицированных кадров в сельскохозяйственном производстве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hyperlink w:anchor="sub_5045" w:history="1">
              <w:r w:rsidRPr="005475EF">
                <w:rPr>
                  <w:rStyle w:val="a4"/>
                  <w:rFonts w:cs="Arial"/>
                  <w:sz w:val="18"/>
                  <w:szCs w:val="18"/>
                </w:rPr>
                <w:t>Показатель 2.2 таблицы</w:t>
              </w:r>
            </w:hyperlink>
            <w:r w:rsidRPr="005475EF">
              <w:rPr>
                <w:sz w:val="18"/>
                <w:szCs w:val="18"/>
              </w:rPr>
              <w:t xml:space="preserve"> приложения 1 к Программе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2.3.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Предоставление социальных выплат молодым специалистам, имеющим законченное высшее профессиональное образование по сельскохозяйственной специальности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Минсельхозпищепром Камчатского края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2020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2025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Создание условий по привлечению и закреплению молодых специалистов в организации агропромышленного комплекса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Дефицит квалифицированных кадров в сельскохозяйственном производстве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hyperlink w:anchor="sub_5046" w:history="1">
              <w:r w:rsidRPr="005475EF">
                <w:rPr>
                  <w:rStyle w:val="a4"/>
                  <w:rFonts w:cs="Arial"/>
                  <w:sz w:val="18"/>
                  <w:szCs w:val="18"/>
                </w:rPr>
                <w:t>Показатель 2.3 таблицы</w:t>
              </w:r>
            </w:hyperlink>
            <w:r w:rsidRPr="005475EF">
              <w:rPr>
                <w:sz w:val="18"/>
                <w:szCs w:val="18"/>
              </w:rPr>
              <w:t xml:space="preserve"> приложения 1 к Программе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2.4.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Компенсация части затрат, произведенных сельскохозяйственными товаропроизводителями, на оплату проезда к месту прохождения учебных, производственных и преддипломных практик и обратно для студентов очной, заочной формы обучения по программам среднего специального и высшего профессионального образования по сельскохозяйственной специальности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Минсельхозпищепром Камчатского края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2020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2025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Обеспечение уровня занятости сельского населения, в том числе прошедшего дополнительное обучение (переобучение)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Дефицит квалифицированных кадров в сельскохозяйственном производстве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hyperlink w:anchor="sub_5047" w:history="1">
              <w:r w:rsidRPr="005475EF">
                <w:rPr>
                  <w:rStyle w:val="a4"/>
                  <w:rFonts w:cs="Arial"/>
                  <w:sz w:val="18"/>
                  <w:szCs w:val="18"/>
                </w:rPr>
                <w:t>Показатель 2.4 таблицы</w:t>
              </w:r>
            </w:hyperlink>
            <w:r w:rsidRPr="005475EF">
              <w:rPr>
                <w:sz w:val="18"/>
                <w:szCs w:val="18"/>
              </w:rPr>
              <w:t xml:space="preserve"> приложения 1 к Программе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4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hyperlink w:anchor="sub_1010" w:history="1">
              <w:r w:rsidRPr="005475EF">
                <w:rPr>
                  <w:rStyle w:val="a4"/>
                  <w:rFonts w:cs="Arial"/>
                  <w:sz w:val="18"/>
                  <w:szCs w:val="18"/>
                </w:rPr>
                <w:t>Подпрограмма 3</w:t>
              </w:r>
            </w:hyperlink>
            <w:r w:rsidRPr="005475EF">
              <w:rPr>
                <w:sz w:val="18"/>
                <w:szCs w:val="18"/>
              </w:rPr>
              <w:t xml:space="preserve"> "Создание и развитие инфраструктуры на сельских территориях"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bookmarkStart w:id="63" w:name="sub_5041"/>
            <w:r w:rsidRPr="005475EF">
              <w:rPr>
                <w:sz w:val="18"/>
                <w:szCs w:val="18"/>
              </w:rPr>
              <w:t>3.1.</w:t>
            </w:r>
            <w:bookmarkEnd w:id="63"/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Предоставление государственной поддержки на реализацию общественно-значимых проектов по благоустройству сельских территорий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Минсельхозпищепром Камчатского края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2020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2025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 xml:space="preserve">Увеличение количества построенных (реконструированных) сельских учреждений культурно-досуговой </w:t>
            </w:r>
            <w:r w:rsidRPr="005475EF">
              <w:rPr>
                <w:sz w:val="18"/>
                <w:szCs w:val="18"/>
              </w:rPr>
              <w:lastRenderedPageBreak/>
              <w:t>деятельности, а также систем водоснабжения сельских населенных пунктов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lastRenderedPageBreak/>
              <w:t xml:space="preserve">Увеличение числа аварийных культурно-досуговых учреждений, а также общее снижение уровня благоустройства </w:t>
            </w:r>
            <w:r w:rsidRPr="005475EF">
              <w:rPr>
                <w:sz w:val="18"/>
                <w:szCs w:val="18"/>
              </w:rPr>
              <w:lastRenderedPageBreak/>
              <w:t>муниципального жилищного фонда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hyperlink w:anchor="sub_5048" w:history="1">
              <w:r w:rsidRPr="005475EF">
                <w:rPr>
                  <w:rStyle w:val="a4"/>
                  <w:rFonts w:cs="Arial"/>
                  <w:sz w:val="18"/>
                  <w:szCs w:val="18"/>
                </w:rPr>
                <w:t>Показатель 3.1 таблицы</w:t>
              </w:r>
            </w:hyperlink>
            <w:r w:rsidRPr="005475EF">
              <w:rPr>
                <w:sz w:val="18"/>
                <w:szCs w:val="18"/>
              </w:rPr>
              <w:t xml:space="preserve"> приложения 1 к Программе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3.2.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Обеспечение продовольственной безопасности и повышение уровня жизни граждан, проживающих в отдаленных и труднодоступных районах Камчатского края с ограниченным сроком завоза грузов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2020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2025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Бесперебойное обеспечение населения труднодоступных районов Камчатского края с ограниченными сроками завоза грузов отдельными видами социально значимых продовольственных товаров первой необходимости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r w:rsidRPr="005475EF">
              <w:rPr>
                <w:sz w:val="18"/>
                <w:szCs w:val="18"/>
              </w:rPr>
              <w:t>Отсутствие в труднодоступных районах Камчатского края с ограниченными сроками завоза грузов социально значимых продовольственных товаров первой необходимости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  <w:rPr>
                <w:sz w:val="18"/>
                <w:szCs w:val="18"/>
              </w:rPr>
            </w:pPr>
            <w:hyperlink w:anchor="sub_5049" w:history="1">
              <w:r w:rsidRPr="005475EF">
                <w:rPr>
                  <w:rStyle w:val="a4"/>
                  <w:rFonts w:cs="Arial"/>
                  <w:sz w:val="18"/>
                  <w:szCs w:val="18"/>
                </w:rPr>
                <w:t>Показатель 3.2 таблицы</w:t>
              </w:r>
            </w:hyperlink>
            <w:r w:rsidRPr="005475EF">
              <w:rPr>
                <w:sz w:val="18"/>
                <w:szCs w:val="18"/>
              </w:rPr>
              <w:t xml:space="preserve"> приложения 1 к Программе</w:t>
            </w:r>
          </w:p>
        </w:tc>
      </w:tr>
    </w:tbl>
    <w:p w:rsidR="00661990" w:rsidRDefault="00661990"/>
    <w:p w:rsidR="00661990" w:rsidRDefault="00661990">
      <w:pPr>
        <w:ind w:firstLine="0"/>
        <w:jc w:val="left"/>
        <w:sectPr w:rsidR="0066199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661990" w:rsidRDefault="00661990">
      <w:pPr>
        <w:pStyle w:val="a8"/>
        <w:rPr>
          <w:color w:val="000000"/>
          <w:sz w:val="16"/>
          <w:szCs w:val="16"/>
        </w:rPr>
      </w:pPr>
      <w:bookmarkStart w:id="64" w:name="sub_400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64"/>
    <w:p w:rsidR="00661990" w:rsidRDefault="00661990">
      <w:pPr>
        <w:pStyle w:val="a9"/>
      </w:pPr>
      <w:r>
        <w:t xml:space="preserve">Приложение 3 изменено с 25 апреля 2020 г. - </w:t>
      </w:r>
      <w:hyperlink r:id="rId19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Камчатского края от 10 апреля 2020 г. N 129-П</w:t>
      </w:r>
    </w:p>
    <w:p w:rsidR="00661990" w:rsidRDefault="00661990">
      <w:pPr>
        <w:pStyle w:val="a9"/>
      </w:pPr>
      <w:hyperlink r:id="rId20" w:history="1">
        <w:r>
          <w:rPr>
            <w:rStyle w:val="a4"/>
            <w:rFonts w:cs="Arial"/>
          </w:rPr>
          <w:t>См. предыдущую редакцию</w:t>
        </w:r>
      </w:hyperlink>
    </w:p>
    <w:p w:rsidR="00661990" w:rsidRDefault="00661990">
      <w:pPr>
        <w:jc w:val="right"/>
        <w:rPr>
          <w:rStyle w:val="a3"/>
          <w:bCs/>
        </w:rPr>
      </w:pPr>
      <w:r>
        <w:rPr>
          <w:rStyle w:val="a3"/>
          <w:bCs/>
        </w:rPr>
        <w:t xml:space="preserve">Приложение 3 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Программе</w:t>
        </w:r>
      </w:hyperlink>
    </w:p>
    <w:p w:rsidR="00661990" w:rsidRDefault="00661990"/>
    <w:p w:rsidR="00661990" w:rsidRDefault="00661990">
      <w:pPr>
        <w:pStyle w:val="1"/>
      </w:pPr>
      <w:r>
        <w:t xml:space="preserve">Финансовое обеспечение </w:t>
      </w:r>
      <w:r>
        <w:br/>
        <w:t>реализации государственной программы Камчатского края "Комплексное развитие сельских территорий Камчатского края"</w:t>
      </w:r>
    </w:p>
    <w:p w:rsidR="00661990" w:rsidRDefault="00661990"/>
    <w:p w:rsidR="00661990" w:rsidRDefault="00661990">
      <w:pPr>
        <w:ind w:firstLine="0"/>
        <w:jc w:val="left"/>
        <w:sectPr w:rsidR="0066199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720"/>
        <w:gridCol w:w="2380"/>
        <w:gridCol w:w="1540"/>
        <w:gridCol w:w="1960"/>
        <w:gridCol w:w="1820"/>
        <w:gridCol w:w="1960"/>
        <w:gridCol w:w="1960"/>
        <w:gridCol w:w="1680"/>
        <w:gridCol w:w="1680"/>
        <w:gridCol w:w="1680"/>
      </w:tblGrid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lastRenderedPageBreak/>
              <w:t>N n/n</w:t>
            </w:r>
          </w:p>
        </w:tc>
        <w:tc>
          <w:tcPr>
            <w:tcW w:w="6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Наименование Программы / подпрограммы / мероприятия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 xml:space="preserve">Код </w:t>
            </w:r>
            <w:hyperlink r:id="rId21" w:history="1">
              <w:r w:rsidRPr="005475EF">
                <w:rPr>
                  <w:rStyle w:val="a4"/>
                  <w:rFonts w:cs="Arial"/>
                </w:rPr>
                <w:t>бюджетной классификации</w:t>
              </w:r>
            </w:hyperlink>
          </w:p>
        </w:tc>
        <w:tc>
          <w:tcPr>
            <w:tcW w:w="12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Объем средств на реализацию Программы (тыс. руб.)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ГРБС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ВСЕГО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2020 год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2021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2022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2023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2024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2025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11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hyperlink r:id="rId22" w:history="1">
              <w:r w:rsidRPr="005475EF">
                <w:rPr>
                  <w:rStyle w:val="a4"/>
                  <w:rFonts w:cs="Arial"/>
                </w:rPr>
                <w:t>Государственная программа</w:t>
              </w:r>
            </w:hyperlink>
            <w:r w:rsidRPr="005475EF">
              <w:t xml:space="preserve"> Камчатского края "Комплексное развитие сельских территорий Камчатского края"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Всего,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807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453 306,70900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53 916,40000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191 406,70000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195 683,60000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3 800,00000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4 000,00000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4 500,00000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федерального бюджета всего, в той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315 024,00000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16 760,20000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149 028,70000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149 235,10000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807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32 876,50000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16 760,20000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10 797,30000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5 318,50000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833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282 147,50000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138 230,90000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143 916,60000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краевого бюджета всего, в том числе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138282,70000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37 156,20000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42 378,00000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46 448,50000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3 800,00000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4 000,00000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4 500,00000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897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106 182,70000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34 156,20000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35378,00000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36 64830000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843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32 100,00000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3 000,00000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7 000,00000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9 800,00000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3 800,00000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4 000,00000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4 500,00000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местных бюджетов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0,00009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государственных внебюджетных фондов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внебюджетных фондов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прочих внебюджетных источников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0,00600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 xml:space="preserve">Кроме того, планируемые объемы обязательств федерального </w:t>
            </w:r>
            <w:r w:rsidRPr="005475EF">
              <w:lastRenderedPageBreak/>
              <w:t>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1.</w:t>
            </w:r>
          </w:p>
        </w:tc>
        <w:tc>
          <w:tcPr>
            <w:tcW w:w="6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hyperlink r:id="rId23" w:history="1">
              <w:r w:rsidRPr="005475EF">
                <w:rPr>
                  <w:rStyle w:val="a4"/>
                  <w:rFonts w:cs="Arial"/>
                </w:rPr>
                <w:t>Подпрограмма 1</w:t>
              </w:r>
            </w:hyperlink>
            <w:r w:rsidRPr="005475EF">
              <w:t xml:space="preserve"> "Создание условий для обеспечения доступным и комфортным жильем сельского населения"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Всего,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120 799,41052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43 735,66315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40 695,16842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3636837895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федерального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807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15 529,70000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9 938,50000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5 591,20000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краевого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807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105 269,71052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33 797,16315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35 103,96842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36368*57895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местных бюджетов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государственных внебюджетных фондов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0,06000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внебюджетных фондов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прочих внебюджетных источников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Кроме того планируемые объемы обязательств федерального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1.1.</w:t>
            </w:r>
          </w:p>
        </w:tc>
        <w:tc>
          <w:tcPr>
            <w:tcW w:w="6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Улучшение жилищных условий граждан, проживающих на сельских территориях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Всего,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120 799,41052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43 735,66315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40 695,16842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3636837895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федерального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807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15 529,70000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9 938,50000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5 591,20000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краевого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807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105 269,71052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33 797,16315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35 103,96842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36 36837895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местных бюджетов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государственных внебюджетных фондов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внебюджетных фондов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прочих внебюджетных источников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Кроме того, планируемые объемы обязательств федерального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0.00000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1.2</w:t>
            </w:r>
          </w:p>
        </w:tc>
        <w:tc>
          <w:tcPr>
            <w:tcW w:w="6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Предоставление жилищных (ипотечных) кредитов (займов) гражданам Российской Федерации, проживающим на сельских территориях, или строящим (приобретающим) жилое помещение (жилой дом) на сельских территориях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Всего,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федерального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807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краевого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807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местных бюджетов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государственных внебюджетных фондов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 xml:space="preserve">за счет средств </w:t>
            </w:r>
            <w:r w:rsidRPr="005475EF">
              <w:lastRenderedPageBreak/>
              <w:t>внебюджетных фондов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прочих внебюджетных источников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Кроме того, планируемые объемы обязательств федерального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2.</w:t>
            </w:r>
          </w:p>
        </w:tc>
        <w:tc>
          <w:tcPr>
            <w:tcW w:w="6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hyperlink r:id="rId24" w:history="1">
              <w:r w:rsidRPr="005475EF">
                <w:rPr>
                  <w:rStyle w:val="a4"/>
                  <w:rFonts w:cs="Arial"/>
                </w:rPr>
                <w:t>Подпрограмма 2</w:t>
              </w:r>
            </w:hyperlink>
            <w:r w:rsidRPr="005475EF">
              <w:t xml:space="preserve"> "Развитие рынка труда (кадрового потенциала) на сельских территориях"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Всего,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1 867,89474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266,84211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622,63158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978,42105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0.00000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федерального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807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1774,50000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253,50000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591,50000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929,50000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краевого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9339474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1334211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31,13158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48,92105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местных бюджетов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внебюджетных фондов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прочих внебюджетных источников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 xml:space="preserve">Кроме того, планируемые объемы обязательств </w:t>
            </w:r>
            <w:r w:rsidRPr="005475EF">
              <w:lastRenderedPageBreak/>
              <w:t>федерального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2.1.</w:t>
            </w:r>
          </w:p>
        </w:tc>
        <w:tc>
          <w:tcPr>
            <w:tcW w:w="6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Оказание содействия сельскохозяйственным товаропроизводителям (кроме граждан, ведущих личные подсобные хозяйства), осуществляющим деятельность на сельских территориях, в обеспечении квалифицированными специалистами путем возмещения индивидуальным предпринимателям и организациям независимо от их организационно-правовой формы, являющимся сельскохозяйственными товаропроизводителями (кроме граждан, ведущих личное подсобное хозяйство), осуществляющим деятельность на сельских территориях, до 30 процентов фактически понесенных в году предоставления субсидии затрат по заключенным с работниками, проходящими обучение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ученическим договорам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Всего,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630,00000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90,00000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210,00000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330,00000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федерального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807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59840000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85,50000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199,50000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313,50000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краевого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807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31,50000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4,50000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10,50000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16,50000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местных бюджетов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государственных внебюджетных фондов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внебюджетных фондов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прочих внебюджетных источников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Кроме того, планируемые объемы обязательств федерального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2.2.</w:t>
            </w:r>
          </w:p>
        </w:tc>
        <w:tc>
          <w:tcPr>
            <w:tcW w:w="6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 xml:space="preserve">Оказание содействия сельскохозяйственным товаропроизводителям (кроме граждан, ведущих личные подсобные хозяйства), осуществляющим деятельность на сельских территориях, в обеспечении квалифицированными специалистами путем возмещения </w:t>
            </w:r>
            <w:r w:rsidRPr="005475EF">
              <w:lastRenderedPageBreak/>
              <w:t>индивидуальным предпринимателям и организациям независимо от их организационно-правовой формы, являющимся сельскохозяйственными товаропроизводителями (кроме граждан, ведущих личное подсобное хозяйство), осуществляющим свою деятельность на сельских территориях, до 30 процентов фактически понесенных в году предоставления субсидии затрат, связанных с оплатой труда и проживанием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для прохождения производственной практики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lastRenderedPageBreak/>
              <w:t>Всего,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1 237,89474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176,84211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412,63158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648,42105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федерального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807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1 176,00000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168,00000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392,00000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616,00000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 xml:space="preserve">за счет средств </w:t>
            </w:r>
            <w:r w:rsidRPr="005475EF">
              <w:lastRenderedPageBreak/>
              <w:t>краевого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lastRenderedPageBreak/>
              <w:t>807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61,89474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8,84211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20,63158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32,42105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местных бюджетов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государственных внебюджетных фондов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внебюджетных фондов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прочих внебюджетных источников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Кроме того, планируемые объемы обязательств федерального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2.3</w:t>
            </w:r>
          </w:p>
        </w:tc>
        <w:tc>
          <w:tcPr>
            <w:tcW w:w="6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Предоставление социальных выплат молодым специалистам, имеющим законченное высшее профессиональное образование по сельскохозяйственной специальности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Всего, в той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федерального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807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краевого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807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местных бюджетов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государственных внебюджетных фондов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внебюджетных фондов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прочих внебюджетных источников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Кроме того, планируемые объемы обязательств федерального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2.4.</w:t>
            </w:r>
          </w:p>
        </w:tc>
        <w:tc>
          <w:tcPr>
            <w:tcW w:w="6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Компенсация частя затрат, произведенных сельскохозяйственными товаропроизводителями, на оплату проезда к месту прохождения ученых, производственных и преддипломных практик и обратно для студентов очной, заочной формы обучения по программам среднего специального и высшего профессионального образования по сельскохозяйственной специальности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Всего,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федерального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807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краевого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807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местных бюджетов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государственных внебюджетных фондов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внебюджетных фондов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прочих внебюджетных источников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Кроме того, планируемые объемы обязательств федерального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3.</w:t>
            </w:r>
          </w:p>
        </w:tc>
        <w:tc>
          <w:tcPr>
            <w:tcW w:w="6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hyperlink r:id="rId25" w:history="1">
              <w:r w:rsidRPr="005475EF">
                <w:rPr>
                  <w:rStyle w:val="a4"/>
                  <w:rFonts w:cs="Arial"/>
                </w:rPr>
                <w:t>Подпрограмма 3</w:t>
              </w:r>
            </w:hyperlink>
            <w:r w:rsidRPr="005475EF">
              <w:t xml:space="preserve"> "Создание в развитие инфраструктуры на сельских территориях"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Всего,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330 63939474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9913,89474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150 088,90000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158 336,60000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3 800,00000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4 000,00000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4 500,00000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федерального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297 719,80000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6 568,20000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142 846,00000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148 305,60000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бюджета всего,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807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15 572,30000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6 563,20000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4 615,10000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4 389,00000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833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282 147,50000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138 230.90000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143 916,60000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краевого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32 919,59474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3 345,69474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7 242,90000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10 031,00000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3 800,00000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4 000,00000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4 500,00000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всего,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807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819,59474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345,69474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24230000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231,00000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0.00000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843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32 100,00000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3 000,00000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7 000,00000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9 800,00000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3 300,00000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4 000,00000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4 500,00000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местных бюджетов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государственных внебюджетных фондов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внебюджетных Фондов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прочих внебюджетных источников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 xml:space="preserve">Кроме того, планируемые объемы </w:t>
            </w:r>
            <w:r w:rsidRPr="005475EF">
              <w:lastRenderedPageBreak/>
              <w:t>обязательств федерального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bookmarkStart w:id="65" w:name="sub_5040"/>
            <w:r w:rsidRPr="005475EF">
              <w:t>3.1.</w:t>
            </w:r>
            <w:bookmarkEnd w:id="65"/>
          </w:p>
        </w:tc>
        <w:tc>
          <w:tcPr>
            <w:tcW w:w="6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Предоставление государственной поддержки на реализацию общественно-значимых проектов по благоустройству сельских территорий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Всего,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298539,39474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6 913,89474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143 088,90000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148 536,60000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федерального бюджета всего,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297 719,80000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6 568,20000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142 846,00000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148 305,60000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807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15 57230000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6 568,20000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4615,10000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4 389,00000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833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282 14740000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138 230,90000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143 916,60000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краевого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807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819,59474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345,69474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242,90000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231,00000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местных бюджетов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государственных внебюджетных фондов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внебюджетных фондов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прочих внебюджетных источников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Кроме того, планируемые объемы обязательств федерального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3.2.</w:t>
            </w:r>
          </w:p>
        </w:tc>
        <w:tc>
          <w:tcPr>
            <w:tcW w:w="6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 xml:space="preserve">Обеспечение продовольственной безопасности и </w:t>
            </w:r>
            <w:r w:rsidRPr="005475EF">
              <w:lastRenderedPageBreak/>
              <w:t>повышение уровня жизни граждан, проживающих в отдаленных и труднодоступных районах Камчатского края с ограниченным сроком завоза грузов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lastRenderedPageBreak/>
              <w:t>Всего,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32 100,00000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3 000,00000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7 000,00000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9 800,00000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3 800,00000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4 000,00000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4 500,00000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федерального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краевого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843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32 100,00000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3000,00000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7 000,00000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9 800,00000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3 800,00000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4 000,00000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4 500,00000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местных бюджетов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государственных внебюджетных фондов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внебюджетных фондов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за счет средств прочих внебюджетных источников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  <w:tr w:rsidR="00661990" w:rsidRPr="005475E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  <w:r w:rsidRPr="005475EF">
              <w:t>Кроме того, планируемые объемы обязательств федерального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90" w:rsidRPr="005475EF" w:rsidRDefault="00661990">
            <w:pPr>
              <w:pStyle w:val="aa"/>
              <w:jc w:val="center"/>
            </w:pPr>
            <w:r w:rsidRPr="005475EF">
              <w:t>0,00000</w:t>
            </w:r>
          </w:p>
        </w:tc>
      </w:tr>
    </w:tbl>
    <w:p w:rsidR="00661990" w:rsidRDefault="00661990"/>
    <w:p w:rsidR="00661990" w:rsidRDefault="00661990">
      <w:pPr>
        <w:ind w:firstLine="0"/>
        <w:jc w:val="left"/>
        <w:sectPr w:rsidR="0066199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661990" w:rsidRDefault="00661990">
      <w:pPr>
        <w:pStyle w:val="a8"/>
        <w:rPr>
          <w:color w:val="000000"/>
          <w:sz w:val="16"/>
          <w:szCs w:val="16"/>
        </w:rPr>
      </w:pPr>
      <w:bookmarkStart w:id="66" w:name="sub_500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66"/>
    <w:p w:rsidR="00661990" w:rsidRDefault="00661990">
      <w:pPr>
        <w:pStyle w:val="a9"/>
      </w:pPr>
      <w:r>
        <w:t xml:space="preserve">Приложение 4 изменено с 25 апреля 2020 г. - </w:t>
      </w:r>
      <w:hyperlink r:id="rId26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Камчатского края от 10 апреля 2020 г. N 129-П</w:t>
      </w:r>
    </w:p>
    <w:p w:rsidR="00661990" w:rsidRDefault="00661990">
      <w:pPr>
        <w:pStyle w:val="a9"/>
      </w:pPr>
      <w:hyperlink r:id="rId27" w:history="1">
        <w:r>
          <w:rPr>
            <w:rStyle w:val="a4"/>
            <w:rFonts w:cs="Arial"/>
          </w:rPr>
          <w:t>См. предыдущую редакцию</w:t>
        </w:r>
      </w:hyperlink>
    </w:p>
    <w:p w:rsidR="00661990" w:rsidRDefault="00661990">
      <w:pPr>
        <w:jc w:val="right"/>
        <w:rPr>
          <w:rStyle w:val="a3"/>
          <w:bCs/>
        </w:rPr>
      </w:pPr>
      <w:r>
        <w:rPr>
          <w:rStyle w:val="a3"/>
          <w:bCs/>
        </w:rPr>
        <w:t xml:space="preserve">Приложение 4 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Программе</w:t>
        </w:r>
      </w:hyperlink>
    </w:p>
    <w:p w:rsidR="00661990" w:rsidRDefault="00661990"/>
    <w:p w:rsidR="00661990" w:rsidRDefault="00661990">
      <w:pPr>
        <w:pStyle w:val="1"/>
      </w:pPr>
      <w:r>
        <w:t>Порядок</w:t>
      </w:r>
      <w:r>
        <w:br/>
        <w:t>предоставления и распределения субсидий местным бюджетам на реализацию основного мероприятия 3.1 "Предоставление государственной поддержки на реализацию общественно-значимых проектов по благоустройству сельских территорий" Подпрограммы 3 "Создание и развитие инфраструктуры на сельских территориях"</w:t>
      </w:r>
    </w:p>
    <w:p w:rsidR="00661990" w:rsidRDefault="00661990"/>
    <w:p w:rsidR="00661990" w:rsidRDefault="00661990">
      <w:bookmarkStart w:id="67" w:name="sub_5002"/>
      <w:r>
        <w:t xml:space="preserve">1. Настоящий Порядок разработан в соответствии со </w:t>
      </w:r>
      <w:hyperlink r:id="rId28" w:history="1">
        <w:r>
          <w:rPr>
            <w:rStyle w:val="a4"/>
            <w:rFonts w:cs="Arial"/>
          </w:rPr>
          <w:t>статьей 139</w:t>
        </w:r>
      </w:hyperlink>
      <w:r>
        <w:t xml:space="preserve"> Бюджетного кодекса Российской Федерации, </w:t>
      </w:r>
      <w:hyperlink r:id="rId29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31.05.2019 N 696 "Об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Федерации", </w:t>
      </w:r>
      <w:hyperlink r:id="rId30" w:history="1">
        <w:r>
          <w:rPr>
            <w:rStyle w:val="a4"/>
            <w:rFonts w:cs="Arial"/>
          </w:rPr>
          <w:t>Правилами</w:t>
        </w:r>
      </w:hyperlink>
      <w:r>
        <w:t xml:space="preserve"> формирования, предоставления и распределения субсидий из краевого бюджета бюджетам муниципальных образований в Камчатском крае, утвержденными </w:t>
      </w:r>
      <w:hyperlink r:id="rId31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Камчатского края от 27.12.2019 N 566-П (далее - Правила) и регулирует вопросы предоставления и распределения субсидий местным бюджетам на реализацию основного мероприятия 3.1 "Предоставление государственной поддержки на реализацию общественно-значимых проектов по благоустройству сельских территорий" </w:t>
      </w:r>
      <w:hyperlink r:id="rId32" w:history="1">
        <w:r>
          <w:rPr>
            <w:rStyle w:val="a4"/>
            <w:rFonts w:cs="Arial"/>
          </w:rPr>
          <w:t>Подпрограммы 3</w:t>
        </w:r>
      </w:hyperlink>
      <w:r>
        <w:t xml:space="preserve"> "Создание и развитие инфраструктуры на сельских территориях" </w:t>
      </w:r>
      <w:hyperlink r:id="rId33" w:history="1">
        <w:r>
          <w:rPr>
            <w:rStyle w:val="a4"/>
            <w:rFonts w:cs="Arial"/>
          </w:rPr>
          <w:t>государственной программы</w:t>
        </w:r>
      </w:hyperlink>
      <w:r>
        <w:t xml:space="preserve"> Камчатского края "Комплексное развитие сельских территорий Камчатского края", утвержденной </w:t>
      </w:r>
      <w:hyperlink r:id="rId34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Камчатского края от 29.11.2019 N 503-П (далее соответственно - Порядок, субсидия).</w:t>
      </w:r>
    </w:p>
    <w:p w:rsidR="00661990" w:rsidRDefault="00661990">
      <w:bookmarkStart w:id="68" w:name="sub_5003"/>
      <w:bookmarkEnd w:id="67"/>
      <w:r>
        <w:t>2. Субсидия предоставляется в целях софинансирования расходных обязательств, возникающих при выполнении полномочий органов местного самоуправления муниципальных образований в Камчатском крае по вопросам местного значения в рамках мероприятий муниципальных программ, направленных на реализацию общественно-значимых проектов по благоустройству сельских территорий, которые должны быть завершены до 31 декабря года получения субсидии по направлениям:</w:t>
      </w:r>
    </w:p>
    <w:p w:rsidR="00661990" w:rsidRDefault="00661990">
      <w:bookmarkStart w:id="69" w:name="sub_5019"/>
      <w:bookmarkEnd w:id="68"/>
      <w:r>
        <w:t>1)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:rsidR="00661990" w:rsidRDefault="00661990">
      <w:bookmarkStart w:id="70" w:name="sub_5020"/>
      <w:bookmarkEnd w:id="69"/>
      <w:r>
        <w:t>2) 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</w:r>
    </w:p>
    <w:p w:rsidR="00661990" w:rsidRDefault="00661990">
      <w:bookmarkStart w:id="71" w:name="sub_5021"/>
      <w:bookmarkEnd w:id="70"/>
      <w:r>
        <w:t>3) организация пешеходных коммуникаций, в том числе тротуаров, аллей, дорожек, тропинок;</w:t>
      </w:r>
    </w:p>
    <w:p w:rsidR="00661990" w:rsidRDefault="00661990">
      <w:bookmarkStart w:id="72" w:name="sub_5022"/>
      <w:bookmarkEnd w:id="71"/>
      <w:r>
        <w:t>4) обустройство территории в целях обеспечения беспрепятственного передвижения инвалидов и других маломобильных групп населения;</w:t>
      </w:r>
    </w:p>
    <w:p w:rsidR="00661990" w:rsidRDefault="00661990">
      <w:bookmarkStart w:id="73" w:name="sub_5023"/>
      <w:bookmarkEnd w:id="72"/>
      <w:r>
        <w:t>5) организация ливневых стоков;</w:t>
      </w:r>
    </w:p>
    <w:p w:rsidR="00661990" w:rsidRDefault="00661990">
      <w:bookmarkStart w:id="74" w:name="sub_5024"/>
      <w:bookmarkEnd w:id="73"/>
      <w:r>
        <w:t>6) обустройство общественных колодцев и водоразборных колонок;</w:t>
      </w:r>
    </w:p>
    <w:p w:rsidR="00661990" w:rsidRDefault="00661990">
      <w:bookmarkStart w:id="75" w:name="sub_5025"/>
      <w:bookmarkEnd w:id="74"/>
      <w:r>
        <w:t>7) обустройство площадок накопления твердых коммунальных отходов.</w:t>
      </w:r>
    </w:p>
    <w:p w:rsidR="00661990" w:rsidRDefault="00661990">
      <w:bookmarkStart w:id="76" w:name="sub_5004"/>
      <w:bookmarkEnd w:id="75"/>
      <w:r>
        <w:lastRenderedPageBreak/>
        <w:t>3. Критерием отбора муниципальных образований в Камчатском крае для предоставления субсидий является наличие утвержденной муниципальной программы, содержащей мероприятия по реализации общественно-значимых проектов по благоустройству сельских территорий (далее - проект).</w:t>
      </w:r>
    </w:p>
    <w:p w:rsidR="00661990" w:rsidRDefault="00661990">
      <w:bookmarkStart w:id="77" w:name="sub_5029"/>
      <w:bookmarkEnd w:id="76"/>
      <w:r>
        <w:t>4. Условия предоставления субсидии:</w:t>
      </w:r>
    </w:p>
    <w:p w:rsidR="00661990" w:rsidRDefault="00661990">
      <w:bookmarkStart w:id="78" w:name="sub_50291"/>
      <w:bookmarkEnd w:id="77"/>
      <w:r>
        <w:t>1) наличие в местном бюджете (сводной бюджетной росписи местного бюджета) бюджетных ассигнований на исполнение расходного обязательства муниципального образования, в целях софинансирования которого предоставляется субсидия в объеме, необходимом для его исполнения, включая размер, планируемый к предоставлению из краевого бюджета субсидии;</w:t>
      </w:r>
    </w:p>
    <w:p w:rsidR="00661990" w:rsidRDefault="00661990">
      <w:bookmarkStart w:id="79" w:name="sub_50292"/>
      <w:bookmarkEnd w:id="78"/>
      <w:r>
        <w:t xml:space="preserve">2) заключение соглашения о предоставлении субсидии из краевого бюджета между Министерством сельского хозяйства, пищевой и перерабатывающей промышленности Камчатского края (далее - Министерство) и органом местного самоуправления муниципального образования в Камчатском крае в соответствии с </w:t>
      </w:r>
      <w:hyperlink r:id="rId35" w:history="1">
        <w:r>
          <w:rPr>
            <w:rStyle w:val="a4"/>
            <w:rFonts w:cs="Arial"/>
          </w:rPr>
          <w:t>Правилами</w:t>
        </w:r>
      </w:hyperlink>
      <w:r>
        <w:t xml:space="preserve"> (далее - Соглашение о предоставлении субсидии).</w:t>
      </w:r>
    </w:p>
    <w:p w:rsidR="00661990" w:rsidRDefault="00661990">
      <w:bookmarkStart w:id="80" w:name="sub_5005"/>
      <w:bookmarkEnd w:id="79"/>
      <w:r>
        <w:t xml:space="preserve">5. Уровень софинансирования расходного обязательства муниципального образования в Камчатском крае, в целях софинансирования которого предоставляется субсидия, за счет средств краевого бюджета составляет не более 70 процентов от объема соответствующего расходного обязательства муниципального образования в Камчатском крае и не превышает 2 млн. рублей по направлениям, указанным в </w:t>
      </w:r>
      <w:hyperlink r:id="rId36" w:history="1">
        <w:r>
          <w:rPr>
            <w:rStyle w:val="a4"/>
            <w:rFonts w:cs="Arial"/>
          </w:rPr>
          <w:t>части 2</w:t>
        </w:r>
      </w:hyperlink>
      <w:r>
        <w:t xml:space="preserve"> настоящего Порядка. Размер обеспечения реализации проекта за счет средств местного бюджета, а также за счет обязательного вклада граждан и (или) юридических лиц (индивидуальных предпринимателей) в различных формах, в том числе в форме денежных средств, трудового участия, предоставления помещений и технических средств, составляет 30 процентов общего объема финансового обеспечения реализации проекта.</w:t>
      </w:r>
    </w:p>
    <w:bookmarkEnd w:id="80"/>
    <w:p w:rsidR="00661990" w:rsidRDefault="00661990">
      <w:r>
        <w:t>В Соглашении о предоставлении субсидии исходя из объема бюджетных ассигнований, предусмотренных в местном бюджете для полного исполнения расходного обязательства муниципального образования в Камчатском крае, может быть установлен уровень софинансирования расходного обязательства муниципального образования в Камчатском крае за счет средств местного бюджета с превышением уровня софинансирования за счет средств местного бюджета, рассчитываемого с учетом уровня софинансирования за счет средств краевого бюджета, определенного в соответствии с настоящим Порядком. Указанное увеличение уровня софинансирования расходного обязательства муниципального образования в Камчатском крае за счет средств местного бюджета не влечет за собой обязательств по увеличению размера субсидии, предоставляемой за счет средств краевого бюджета.</w:t>
      </w:r>
    </w:p>
    <w:p w:rsidR="00661990" w:rsidRDefault="00661990">
      <w:bookmarkStart w:id="81" w:name="sub_5006"/>
      <w:r>
        <w:t>6. Распределение субсидии между муниципальными образованиями в Камчатском крае определяется по формуле:</w:t>
      </w:r>
    </w:p>
    <w:bookmarkEnd w:id="81"/>
    <w:p w:rsidR="00661990" w:rsidRDefault="00661990"/>
    <w:p w:rsidR="00661990" w:rsidRDefault="00661990">
      <w:r>
        <w:pict>
          <v:shape id="_x0000_i1026" type="#_x0000_t75" style="width:135pt;height:89.25pt">
            <v:imagedata r:id="rId37" o:title=""/>
          </v:shape>
        </w:pict>
      </w:r>
      <w:r>
        <w:t>, где</w:t>
      </w:r>
    </w:p>
    <w:p w:rsidR="00661990" w:rsidRDefault="00661990"/>
    <w:p w:rsidR="00661990" w:rsidRDefault="00661990">
      <w:r>
        <w:pict>
          <v:shape id="_x0000_i1027" type="#_x0000_t75" style="width:23.25pt;height:24pt">
            <v:imagedata r:id="rId38" o:title=""/>
          </v:shape>
        </w:pict>
      </w:r>
      <w:r>
        <w:t xml:space="preserve"> - размер субсидии, предоставляемой бюджету j-го муниципального образования в Камчатском крае;</w:t>
      </w:r>
    </w:p>
    <w:p w:rsidR="00661990" w:rsidRDefault="00661990">
      <w:r>
        <w:lastRenderedPageBreak/>
        <w:pict>
          <v:shape id="_x0000_i1028" type="#_x0000_t75" style="width:19.5pt;height:24pt">
            <v:imagedata r:id="rId39" o:title=""/>
          </v:shape>
        </w:pict>
      </w:r>
      <w:r>
        <w:t xml:space="preserve"> - общий объем средств </w:t>
      </w:r>
      <w:hyperlink r:id="rId40" w:history="1">
        <w:r>
          <w:rPr>
            <w:rStyle w:val="a4"/>
            <w:rFonts w:cs="Arial"/>
          </w:rPr>
          <w:t>Подпрограммы 3</w:t>
        </w:r>
      </w:hyperlink>
      <w:r>
        <w:t>, предусмотренный на реализацию мероприятия, подлежащий распределению между муниципальными образованиями в Камчатском крае;</w:t>
      </w:r>
    </w:p>
    <w:p w:rsidR="00661990" w:rsidRDefault="00661990">
      <w:r>
        <w:pict>
          <v:shape id="_x0000_i1029" type="#_x0000_t75" style="width:23.25pt;height:24pt">
            <v:imagedata r:id="rId41" o:title=""/>
          </v:shape>
        </w:pict>
      </w:r>
      <w:r>
        <w:t xml:space="preserve"> - заявленная потребность j-ого муниципального образования в Камчатском крае на реализацию проекта за счет средств краевого бюджета, не превышающая 70 процентов общего объема финансового обеспечения реализации проекта и 2 млн. рублей;</w:t>
      </w:r>
    </w:p>
    <w:p w:rsidR="00661990" w:rsidRDefault="00661990">
      <w:r>
        <w:pict>
          <v:shape id="_x0000_i1030" type="#_x0000_t75" style="width:52.5pt;height:34.5pt">
            <v:imagedata r:id="rId42" o:title=""/>
          </v:shape>
        </w:pict>
      </w:r>
      <w:r>
        <w:t xml:space="preserve"> - сумма заявленной потребности j-тых муниципальных образований в Камчатском крае на реализацию проектов за счет средств краевого бюджета;</w:t>
      </w:r>
    </w:p>
    <w:p w:rsidR="00661990" w:rsidRDefault="00661990">
      <w:r>
        <w:t xml:space="preserve">j - количество муниципальных образований в Камчатском крае, соответствующих критерию отбора муниципальных образований в Камчатском крае, предусмотренному </w:t>
      </w:r>
      <w:hyperlink w:anchor="sub_5004" w:history="1">
        <w:r>
          <w:rPr>
            <w:rStyle w:val="a4"/>
            <w:rFonts w:cs="Arial"/>
          </w:rPr>
          <w:t>частью 3</w:t>
        </w:r>
      </w:hyperlink>
      <w:r>
        <w:t xml:space="preserve"> настоящего Порядка и условиям предоставления субсидии, предусмотренным </w:t>
      </w:r>
      <w:hyperlink w:anchor="sub_5029" w:history="1">
        <w:r>
          <w:rPr>
            <w:rStyle w:val="a4"/>
            <w:rFonts w:cs="Arial"/>
          </w:rPr>
          <w:t>частью 4</w:t>
        </w:r>
      </w:hyperlink>
      <w:r>
        <w:t xml:space="preserve"> настоящего Порядка.</w:t>
      </w:r>
    </w:p>
    <w:p w:rsidR="00661990" w:rsidRDefault="00661990">
      <w:bookmarkStart w:id="82" w:name="sub_5007"/>
      <w:r>
        <w:t>7. Распределение субсидий местным бюджетам из краевого бюджета между муниципальными образованиями в Камчатском крае утверждается законом Камчатского края о краевом бюджете.</w:t>
      </w:r>
    </w:p>
    <w:p w:rsidR="00661990" w:rsidRDefault="00661990">
      <w:bookmarkStart w:id="83" w:name="sub_5008"/>
      <w:bookmarkEnd w:id="82"/>
      <w:r>
        <w:t>8. Перечисление субсидии в местный бюджет осуществляется в установленном порядке на соответствующий лицевой счет администратора доходов местного бюджета, открытый в Управлении Федерального казначейства по Камчатскому краю, на основании заявки органа местного самоуправления муниципального образования в Камчатском крае о перечислении субсидии, представляемой в Министерство по форме, установленной Министерством финансов Камчатского края.</w:t>
      </w:r>
    </w:p>
    <w:p w:rsidR="00661990" w:rsidRDefault="00661990">
      <w:bookmarkStart w:id="84" w:name="sub_5009"/>
      <w:bookmarkEnd w:id="83"/>
      <w:r>
        <w:t>9. Перечень, формы, срок, порядок представления документов органами местного самоуправления муниципальных образований в Камчатском крае для заключения Соглашения о предоставлении субсидии и порядок их рассмотрения утверждаются Министерством.</w:t>
      </w:r>
    </w:p>
    <w:p w:rsidR="00661990" w:rsidRDefault="00661990">
      <w:bookmarkStart w:id="85" w:name="sub_5010"/>
      <w:bookmarkEnd w:id="84"/>
      <w:r>
        <w:t>10. Результатом использования субсидии является количество реализованных проектов.</w:t>
      </w:r>
    </w:p>
    <w:bookmarkEnd w:id="85"/>
    <w:p w:rsidR="00661990" w:rsidRDefault="00661990">
      <w:r>
        <w:t>Значение результата использования субсидии устанавливается в Соглашении о предоставлении субсидии.</w:t>
      </w:r>
    </w:p>
    <w:p w:rsidR="00661990" w:rsidRDefault="00661990">
      <w:bookmarkStart w:id="86" w:name="sub_5011"/>
      <w:r>
        <w:t>11. Оценка результата и эффективности использования субсидии осуществляется Министерством по итогам года на основании отчетных данных, представляемых в соответствии с Соглашением о предоставлении субсидии, путем установления степени достижения ожидаемых значений результатов использования субсидии.</w:t>
      </w:r>
    </w:p>
    <w:p w:rsidR="00661990" w:rsidRDefault="00661990">
      <w:bookmarkStart w:id="87" w:name="sub_5012"/>
      <w:bookmarkEnd w:id="86"/>
      <w:r>
        <w:t>12. Расчет результата использования субсидии (Rгод) осуществляется Министерством по формуле:</w:t>
      </w:r>
    </w:p>
    <w:bookmarkEnd w:id="87"/>
    <w:p w:rsidR="00661990" w:rsidRDefault="00661990"/>
    <w:p w:rsidR="00661990" w:rsidRDefault="00661990">
      <w:r>
        <w:t>Rгод = Rf / Rp, где</w:t>
      </w:r>
    </w:p>
    <w:p w:rsidR="00661990" w:rsidRDefault="00661990"/>
    <w:p w:rsidR="00661990" w:rsidRDefault="00661990">
      <w:r>
        <w:t>Rгод - результат использования субсидии "количество реализованных общественно-значимых проектов по благоустройству сельских территорий" за год;</w:t>
      </w:r>
    </w:p>
    <w:p w:rsidR="00661990" w:rsidRDefault="00661990">
      <w:r>
        <w:t>Rf - фактически достигнутое значение результата использования субсидии в отчетном году;</w:t>
      </w:r>
    </w:p>
    <w:p w:rsidR="00661990" w:rsidRDefault="00661990">
      <w:r>
        <w:t>Rp - плановое значение результата использования субсидии, установленное в Соглашении о предоставлении субсидии.</w:t>
      </w:r>
    </w:p>
    <w:p w:rsidR="00661990" w:rsidRDefault="00661990">
      <w:bookmarkStart w:id="88" w:name="sub_5013"/>
      <w:r>
        <w:t xml:space="preserve">13. Эффективность использования субсидии (Э) оценивается Министерством по </w:t>
      </w:r>
      <w:r>
        <w:lastRenderedPageBreak/>
        <w:t>формуле:</w:t>
      </w:r>
    </w:p>
    <w:bookmarkEnd w:id="88"/>
    <w:p w:rsidR="00661990" w:rsidRDefault="00661990"/>
    <w:p w:rsidR="00661990" w:rsidRDefault="00661990">
      <w:r>
        <w:t>Э = Rгод х (P/F) х 100, где</w:t>
      </w:r>
    </w:p>
    <w:p w:rsidR="00661990" w:rsidRDefault="00661990"/>
    <w:p w:rsidR="00661990" w:rsidRDefault="00661990">
      <w:r>
        <w:t xml:space="preserve">Rгод - результат использования субсидии за год, рассчитанный в соответствии с </w:t>
      </w:r>
      <w:hyperlink w:anchor="sub_5012" w:history="1">
        <w:r>
          <w:rPr>
            <w:rStyle w:val="a4"/>
            <w:rFonts w:cs="Arial"/>
          </w:rPr>
          <w:t>частью 12</w:t>
        </w:r>
      </w:hyperlink>
      <w:r>
        <w:t xml:space="preserve"> настоящего Порядка;</w:t>
      </w:r>
    </w:p>
    <w:p w:rsidR="00661990" w:rsidRDefault="00661990">
      <w:r>
        <w:t>Р - плановый объем субсидии на финансирование мероприятия в отчетном году;</w:t>
      </w:r>
    </w:p>
    <w:p w:rsidR="00661990" w:rsidRDefault="00661990">
      <w:r>
        <w:t>F - фактический объем субсидии на реализацию мероприятия в отчетном году.</w:t>
      </w:r>
    </w:p>
    <w:p w:rsidR="00661990" w:rsidRDefault="00661990">
      <w:r>
        <w:t xml:space="preserve">При значении показателя Э &lt; 98 эффективность использования субсидии признается низкой, при значении </w:t>
      </w:r>
      <w:r>
        <w:pict>
          <v:shape id="_x0000_i1031" type="#_x0000_t75" style="width:45pt;height:21pt">
            <v:imagedata r:id="rId43" o:title=""/>
          </v:shape>
        </w:pict>
      </w:r>
      <w:r>
        <w:t xml:space="preserve"> - высокой.</w:t>
      </w:r>
    </w:p>
    <w:p w:rsidR="00661990" w:rsidRDefault="00661990">
      <w:bookmarkStart w:id="89" w:name="sub_5014"/>
      <w:r>
        <w:t xml:space="preserve">14. В случае невыполнения условий Соглашения о предоставлении субсидии к муниципальному образованию в Камчатском крае применяются меры финансовой ответственности по основаниям и в порядке, установленным </w:t>
      </w:r>
      <w:hyperlink r:id="rId44" w:history="1">
        <w:r>
          <w:rPr>
            <w:rStyle w:val="a4"/>
            <w:rFonts w:cs="Arial"/>
          </w:rPr>
          <w:t>Правилами</w:t>
        </w:r>
      </w:hyperlink>
      <w:r>
        <w:t>.</w:t>
      </w:r>
    </w:p>
    <w:p w:rsidR="00661990" w:rsidRDefault="00661990">
      <w:bookmarkStart w:id="90" w:name="sub_5015"/>
      <w:bookmarkEnd w:id="89"/>
      <w:r>
        <w:t xml:space="preserve">15. Не использованные по состоянию на 1 января текущего финансового года субсидии, за исключением субсидий,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краевого бюджета в соответствии со </w:t>
      </w:r>
      <w:hyperlink r:id="rId45" w:history="1">
        <w:r>
          <w:rPr>
            <w:rStyle w:val="a4"/>
            <w:rFonts w:cs="Arial"/>
          </w:rPr>
          <w:t>статьей 242</w:t>
        </w:r>
      </w:hyperlink>
      <w:r>
        <w:t xml:space="preserve"> Бюджетного кодекса Российской Федерации.</w:t>
      </w:r>
    </w:p>
    <w:p w:rsidR="00661990" w:rsidRDefault="00661990">
      <w:bookmarkStart w:id="91" w:name="sub_5016"/>
      <w:bookmarkEnd w:id="90"/>
      <w:r>
        <w:t>16. Контроль за соблюдением муниципальными образованиями в Камчатском крае целей, порядка, условий предоставления и расходования субсидий из краевого бюджета, а также за соблюдением условий Соглашений об их предоставлении осуществляется Министерством и органами государственного финансового контроля.</w:t>
      </w:r>
    </w:p>
    <w:bookmarkEnd w:id="91"/>
    <w:p w:rsidR="00661990" w:rsidRDefault="00661990"/>
    <w:sectPr w:rsidR="00661990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DEE"/>
    <w:rsid w:val="00147DEE"/>
    <w:rsid w:val="005475EF"/>
    <w:rsid w:val="0066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3EE04C-7B82-44F8-B951-DC59200E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3787475.103" TargetMode="External"/><Relationship Id="rId18" Type="http://schemas.openxmlformats.org/officeDocument/2006/relationships/image" Target="media/image1.emf"/><Relationship Id="rId26" Type="http://schemas.openxmlformats.org/officeDocument/2006/relationships/hyperlink" Target="garantF1://73787475.106" TargetMode="External"/><Relationship Id="rId39" Type="http://schemas.openxmlformats.org/officeDocument/2006/relationships/image" Target="media/image4.emf"/><Relationship Id="rId21" Type="http://schemas.openxmlformats.org/officeDocument/2006/relationships/hyperlink" Target="garantF1://72175618.1000" TargetMode="External"/><Relationship Id="rId34" Type="http://schemas.openxmlformats.org/officeDocument/2006/relationships/hyperlink" Target="garantF1://25899140.0" TargetMode="External"/><Relationship Id="rId42" Type="http://schemas.openxmlformats.org/officeDocument/2006/relationships/image" Target="media/image6.emf"/><Relationship Id="rId47" Type="http://schemas.openxmlformats.org/officeDocument/2006/relationships/theme" Target="theme/theme1.xml"/><Relationship Id="rId7" Type="http://schemas.openxmlformats.org/officeDocument/2006/relationships/hyperlink" Target="garantF1://25803046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5899140.1010" TargetMode="External"/><Relationship Id="rId29" Type="http://schemas.openxmlformats.org/officeDocument/2006/relationships/hyperlink" Target="garantF1://72160516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25802676.0" TargetMode="External"/><Relationship Id="rId11" Type="http://schemas.openxmlformats.org/officeDocument/2006/relationships/hyperlink" Target="garantF1://73787475.102" TargetMode="External"/><Relationship Id="rId24" Type="http://schemas.openxmlformats.org/officeDocument/2006/relationships/hyperlink" Target="garantF1://25899140.1003" TargetMode="External"/><Relationship Id="rId32" Type="http://schemas.openxmlformats.org/officeDocument/2006/relationships/hyperlink" Target="garantF1://25899140.1010" TargetMode="External"/><Relationship Id="rId37" Type="http://schemas.openxmlformats.org/officeDocument/2006/relationships/image" Target="media/image2.emf"/><Relationship Id="rId40" Type="http://schemas.openxmlformats.org/officeDocument/2006/relationships/hyperlink" Target="garantF1://25899140.1010" TargetMode="External"/><Relationship Id="rId45" Type="http://schemas.openxmlformats.org/officeDocument/2006/relationships/hyperlink" Target="garantF1://12012604.242" TargetMode="External"/><Relationship Id="rId5" Type="http://schemas.openxmlformats.org/officeDocument/2006/relationships/hyperlink" Target="garantF1://72160516.0" TargetMode="External"/><Relationship Id="rId15" Type="http://schemas.openxmlformats.org/officeDocument/2006/relationships/hyperlink" Target="garantF1://73787475.104" TargetMode="External"/><Relationship Id="rId23" Type="http://schemas.openxmlformats.org/officeDocument/2006/relationships/hyperlink" Target="garantF1://25899140.1002" TargetMode="External"/><Relationship Id="rId28" Type="http://schemas.openxmlformats.org/officeDocument/2006/relationships/hyperlink" Target="garantF1://12012604.139" TargetMode="External"/><Relationship Id="rId36" Type="http://schemas.openxmlformats.org/officeDocument/2006/relationships/hyperlink" Target="garantF1://25899140.5003" TargetMode="External"/><Relationship Id="rId10" Type="http://schemas.openxmlformats.org/officeDocument/2006/relationships/hyperlink" Target="garantF1://25899140.1001" TargetMode="External"/><Relationship Id="rId19" Type="http://schemas.openxmlformats.org/officeDocument/2006/relationships/hyperlink" Target="garantF1://73787475.106" TargetMode="External"/><Relationship Id="rId31" Type="http://schemas.openxmlformats.org/officeDocument/2006/relationships/hyperlink" Target="garantF1://73262253.0" TargetMode="External"/><Relationship Id="rId44" Type="http://schemas.openxmlformats.org/officeDocument/2006/relationships/hyperlink" Target="garantF1://73262253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3787475.101" TargetMode="External"/><Relationship Id="rId14" Type="http://schemas.openxmlformats.org/officeDocument/2006/relationships/hyperlink" Target="garantF1://25899140.1003" TargetMode="External"/><Relationship Id="rId22" Type="http://schemas.openxmlformats.org/officeDocument/2006/relationships/hyperlink" Target="garantF1://25899140.1000" TargetMode="External"/><Relationship Id="rId27" Type="http://schemas.openxmlformats.org/officeDocument/2006/relationships/hyperlink" Target="garantF1://25899140.5000" TargetMode="External"/><Relationship Id="rId30" Type="http://schemas.openxmlformats.org/officeDocument/2006/relationships/hyperlink" Target="garantF1://73262253.1000" TargetMode="External"/><Relationship Id="rId35" Type="http://schemas.openxmlformats.org/officeDocument/2006/relationships/hyperlink" Target="garantF1://73262253.1000" TargetMode="External"/><Relationship Id="rId43" Type="http://schemas.openxmlformats.org/officeDocument/2006/relationships/image" Target="media/image7.emf"/><Relationship Id="rId8" Type="http://schemas.openxmlformats.org/officeDocument/2006/relationships/hyperlink" Target="garantF1://73058967.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25899140.1002" TargetMode="External"/><Relationship Id="rId17" Type="http://schemas.openxmlformats.org/officeDocument/2006/relationships/hyperlink" Target="garantF1://73787475.105" TargetMode="External"/><Relationship Id="rId25" Type="http://schemas.openxmlformats.org/officeDocument/2006/relationships/hyperlink" Target="garantF1://25899140.1010" TargetMode="External"/><Relationship Id="rId33" Type="http://schemas.openxmlformats.org/officeDocument/2006/relationships/hyperlink" Target="garantF1://25899140.1000" TargetMode="External"/><Relationship Id="rId38" Type="http://schemas.openxmlformats.org/officeDocument/2006/relationships/image" Target="media/image3.emf"/><Relationship Id="rId46" Type="http://schemas.openxmlformats.org/officeDocument/2006/relationships/fontTable" Target="fontTable.xml"/><Relationship Id="rId20" Type="http://schemas.openxmlformats.org/officeDocument/2006/relationships/hyperlink" Target="garantF1://25899140.4000" TargetMode="External"/><Relationship Id="rId4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8495</Words>
  <Characters>48422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Фрумак Максим Игоревич</cp:lastModifiedBy>
  <cp:revision>2</cp:revision>
  <dcterms:created xsi:type="dcterms:W3CDTF">2020-09-03T21:10:00Z</dcterms:created>
  <dcterms:modified xsi:type="dcterms:W3CDTF">2020-09-03T21:10:00Z</dcterms:modified>
</cp:coreProperties>
</file>